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AB7B8C" w14:textId="52FD37C7"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sidR="00134686">
        <w:rPr>
          <w:b/>
          <w:noProof/>
          <w:sz w:val="24"/>
        </w:rPr>
        <w:t>14</w:t>
      </w:r>
      <w:r w:rsidR="00D328D8">
        <w:rPr>
          <w:b/>
          <w:noProof/>
          <w:sz w:val="24"/>
        </w:rPr>
        <w:t>9</w:t>
      </w:r>
      <w:r w:rsidR="00134686">
        <w:rPr>
          <w:b/>
          <w:noProof/>
          <w:sz w:val="24"/>
        </w:rPr>
        <w:t>E</w:t>
      </w:r>
      <w:r w:rsidR="001E41F3">
        <w:rPr>
          <w:b/>
          <w:i/>
          <w:noProof/>
          <w:sz w:val="28"/>
        </w:rPr>
        <w:tab/>
      </w:r>
      <w:r w:rsidR="001B3F96" w:rsidRPr="001B3F96">
        <w:rPr>
          <w:b/>
          <w:i/>
          <w:noProof/>
          <w:sz w:val="28"/>
        </w:rPr>
        <w:t>S2-2</w:t>
      </w:r>
      <w:r w:rsidR="00E4492B">
        <w:rPr>
          <w:b/>
          <w:i/>
          <w:noProof/>
          <w:sz w:val="28"/>
        </w:rPr>
        <w:t>200736</w:t>
      </w:r>
    </w:p>
    <w:p w14:paraId="1CAF68F4" w14:textId="2D8218D7" w:rsidR="001E41F3" w:rsidRPr="00816CE5" w:rsidRDefault="00816CE5" w:rsidP="00B068A1">
      <w:pPr>
        <w:pStyle w:val="CRCoverPage"/>
        <w:tabs>
          <w:tab w:val="right" w:pos="9639"/>
        </w:tabs>
        <w:outlineLvl w:val="0"/>
        <w:rPr>
          <w:rFonts w:cs="Arial"/>
          <w:b/>
          <w:bCs/>
        </w:rPr>
      </w:pPr>
      <w:r>
        <w:rPr>
          <w:rFonts w:cs="Arial"/>
          <w:b/>
          <w:bCs/>
          <w:sz w:val="24"/>
          <w:szCs w:val="24"/>
        </w:rPr>
        <w:t xml:space="preserve">14 – 25 February </w:t>
      </w:r>
      <w:r w:rsidRPr="00EB45CE">
        <w:rPr>
          <w:rFonts w:cs="Arial"/>
          <w:b/>
          <w:bCs/>
          <w:sz w:val="24"/>
          <w:szCs w:val="24"/>
        </w:rPr>
        <w:t>20</w:t>
      </w:r>
      <w:r>
        <w:rPr>
          <w:rFonts w:cs="Arial"/>
          <w:b/>
          <w:bCs/>
          <w:sz w:val="24"/>
          <w:szCs w:val="24"/>
        </w:rPr>
        <w:t>22</w:t>
      </w:r>
      <w:r w:rsidRPr="00EB45CE">
        <w:rPr>
          <w:rFonts w:cs="Arial"/>
          <w:b/>
          <w:bCs/>
          <w:sz w:val="24"/>
          <w:szCs w:val="24"/>
        </w:rPr>
        <w:t xml:space="preserve">, </w:t>
      </w:r>
      <w:r>
        <w:rPr>
          <w:b/>
          <w:noProof/>
          <w:sz w:val="24"/>
        </w:rPr>
        <w:t>Elbonia</w:t>
      </w:r>
      <w:r>
        <w:rPr>
          <w:b/>
          <w:noProof/>
          <w:sz w:val="24"/>
        </w:rPr>
        <w:tab/>
      </w:r>
      <w:r w:rsidRPr="00F76B76">
        <w:rPr>
          <w:rFonts w:cs="Arial"/>
          <w:b/>
          <w:bCs/>
        </w:rPr>
        <w:t>(</w:t>
      </w:r>
      <w:r>
        <w:rPr>
          <w:rFonts w:cs="Arial"/>
          <w:b/>
          <w:bCs/>
          <w:color w:val="0000FF"/>
        </w:rPr>
        <w:t>revision of S2-220xxxx</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9397073" w14:textId="77777777" w:rsidTr="00547111">
        <w:tc>
          <w:tcPr>
            <w:tcW w:w="9641" w:type="dxa"/>
            <w:gridSpan w:val="9"/>
            <w:tcBorders>
              <w:top w:val="single" w:sz="4" w:space="0" w:color="auto"/>
              <w:left w:val="single" w:sz="4" w:space="0" w:color="auto"/>
              <w:right w:val="single" w:sz="4" w:space="0" w:color="auto"/>
            </w:tcBorders>
          </w:tcPr>
          <w:p w14:paraId="105A09D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2F821B" w14:textId="77777777" w:rsidTr="00547111">
        <w:tc>
          <w:tcPr>
            <w:tcW w:w="9641" w:type="dxa"/>
            <w:gridSpan w:val="9"/>
            <w:tcBorders>
              <w:left w:val="single" w:sz="4" w:space="0" w:color="auto"/>
              <w:right w:val="single" w:sz="4" w:space="0" w:color="auto"/>
            </w:tcBorders>
          </w:tcPr>
          <w:p w14:paraId="5B9BCDB5" w14:textId="77777777" w:rsidR="001E41F3" w:rsidRDefault="001E41F3">
            <w:pPr>
              <w:pStyle w:val="CRCoverPage"/>
              <w:spacing w:after="0"/>
              <w:jc w:val="center"/>
              <w:rPr>
                <w:noProof/>
              </w:rPr>
            </w:pPr>
            <w:r>
              <w:rPr>
                <w:b/>
                <w:noProof/>
                <w:sz w:val="32"/>
              </w:rPr>
              <w:t>CHANGE REQUEST</w:t>
            </w:r>
          </w:p>
        </w:tc>
      </w:tr>
      <w:tr w:rsidR="001E41F3" w14:paraId="00075D97" w14:textId="77777777" w:rsidTr="00547111">
        <w:tc>
          <w:tcPr>
            <w:tcW w:w="9641" w:type="dxa"/>
            <w:gridSpan w:val="9"/>
            <w:tcBorders>
              <w:left w:val="single" w:sz="4" w:space="0" w:color="auto"/>
              <w:right w:val="single" w:sz="4" w:space="0" w:color="auto"/>
            </w:tcBorders>
          </w:tcPr>
          <w:p w14:paraId="509F081F" w14:textId="77777777" w:rsidR="001E41F3" w:rsidRDefault="001E41F3">
            <w:pPr>
              <w:pStyle w:val="CRCoverPage"/>
              <w:spacing w:after="0"/>
              <w:rPr>
                <w:noProof/>
                <w:sz w:val="8"/>
                <w:szCs w:val="8"/>
              </w:rPr>
            </w:pPr>
          </w:p>
        </w:tc>
      </w:tr>
      <w:tr w:rsidR="001E41F3" w14:paraId="67A28395" w14:textId="77777777" w:rsidTr="00547111">
        <w:tc>
          <w:tcPr>
            <w:tcW w:w="142" w:type="dxa"/>
            <w:tcBorders>
              <w:left w:val="single" w:sz="4" w:space="0" w:color="auto"/>
            </w:tcBorders>
          </w:tcPr>
          <w:p w14:paraId="359E298C" w14:textId="77777777" w:rsidR="001E41F3" w:rsidRDefault="001E41F3">
            <w:pPr>
              <w:pStyle w:val="CRCoverPage"/>
              <w:spacing w:after="0"/>
              <w:jc w:val="right"/>
              <w:rPr>
                <w:noProof/>
              </w:rPr>
            </w:pPr>
          </w:p>
        </w:tc>
        <w:tc>
          <w:tcPr>
            <w:tcW w:w="1559" w:type="dxa"/>
            <w:shd w:val="pct30" w:color="FFFF00" w:fill="auto"/>
          </w:tcPr>
          <w:p w14:paraId="0FACA27A" w14:textId="77777777" w:rsidR="001E41F3" w:rsidRPr="00CD1AEA" w:rsidRDefault="00514818" w:rsidP="000164D7">
            <w:pPr>
              <w:pStyle w:val="CRCoverPage"/>
              <w:spacing w:after="0"/>
              <w:jc w:val="right"/>
              <w:rPr>
                <w:b/>
                <w:noProof/>
                <w:sz w:val="28"/>
              </w:rPr>
            </w:pPr>
            <w:r w:rsidRPr="00CD1AEA">
              <w:rPr>
                <w:b/>
                <w:noProof/>
                <w:sz w:val="28"/>
              </w:rPr>
              <w:t>23.</w:t>
            </w:r>
            <w:r w:rsidR="000164D7" w:rsidRPr="00CD1AEA">
              <w:rPr>
                <w:b/>
                <w:noProof/>
                <w:sz w:val="28"/>
              </w:rPr>
              <w:t>502</w:t>
            </w:r>
          </w:p>
        </w:tc>
        <w:tc>
          <w:tcPr>
            <w:tcW w:w="709" w:type="dxa"/>
          </w:tcPr>
          <w:p w14:paraId="6CE1CF6D" w14:textId="77777777" w:rsidR="001E41F3" w:rsidRPr="00CD1AEA" w:rsidRDefault="001E41F3">
            <w:pPr>
              <w:pStyle w:val="CRCoverPage"/>
              <w:spacing w:after="0"/>
              <w:jc w:val="center"/>
              <w:rPr>
                <w:noProof/>
              </w:rPr>
            </w:pPr>
            <w:r w:rsidRPr="00CD1AEA">
              <w:rPr>
                <w:b/>
                <w:noProof/>
                <w:sz w:val="28"/>
              </w:rPr>
              <w:t>CR</w:t>
            </w:r>
          </w:p>
        </w:tc>
        <w:tc>
          <w:tcPr>
            <w:tcW w:w="1276" w:type="dxa"/>
            <w:shd w:val="pct30" w:color="FFFF00" w:fill="auto"/>
          </w:tcPr>
          <w:p w14:paraId="2DDF6FC6" w14:textId="7FF3E864" w:rsidR="001E41F3" w:rsidRPr="00CD1AEA" w:rsidRDefault="00E4492B" w:rsidP="00421033">
            <w:pPr>
              <w:pStyle w:val="CRCoverPage"/>
              <w:spacing w:after="0"/>
              <w:jc w:val="center"/>
              <w:rPr>
                <w:noProof/>
              </w:rPr>
            </w:pPr>
            <w:r>
              <w:rPr>
                <w:b/>
                <w:noProof/>
                <w:sz w:val="28"/>
              </w:rPr>
              <w:t>3375</w:t>
            </w:r>
          </w:p>
        </w:tc>
        <w:tc>
          <w:tcPr>
            <w:tcW w:w="709" w:type="dxa"/>
          </w:tcPr>
          <w:p w14:paraId="6FCFDD69" w14:textId="77777777" w:rsidR="001E41F3" w:rsidRPr="00CD1AEA" w:rsidRDefault="001E41F3" w:rsidP="0051580D">
            <w:pPr>
              <w:pStyle w:val="CRCoverPage"/>
              <w:tabs>
                <w:tab w:val="right" w:pos="625"/>
              </w:tabs>
              <w:spacing w:after="0"/>
              <w:jc w:val="center"/>
              <w:rPr>
                <w:noProof/>
              </w:rPr>
            </w:pPr>
            <w:r w:rsidRPr="00CD1AEA">
              <w:rPr>
                <w:b/>
                <w:bCs/>
                <w:noProof/>
                <w:sz w:val="28"/>
              </w:rPr>
              <w:t>rev</w:t>
            </w:r>
          </w:p>
        </w:tc>
        <w:tc>
          <w:tcPr>
            <w:tcW w:w="992" w:type="dxa"/>
            <w:shd w:val="pct30" w:color="FFFF00" w:fill="auto"/>
          </w:tcPr>
          <w:p w14:paraId="146E0739" w14:textId="5C188E61" w:rsidR="001E41F3" w:rsidRPr="00CD1AEA" w:rsidRDefault="00F26B39" w:rsidP="006D18D3">
            <w:pPr>
              <w:pStyle w:val="CRCoverPage"/>
              <w:spacing w:after="0"/>
              <w:jc w:val="center"/>
              <w:rPr>
                <w:b/>
                <w:noProof/>
              </w:rPr>
            </w:pPr>
            <w:r>
              <w:rPr>
                <w:b/>
                <w:noProof/>
              </w:rPr>
              <w:t>-</w:t>
            </w:r>
          </w:p>
        </w:tc>
        <w:tc>
          <w:tcPr>
            <w:tcW w:w="2410" w:type="dxa"/>
          </w:tcPr>
          <w:p w14:paraId="5C17D5C5" w14:textId="77777777" w:rsidR="001E41F3" w:rsidRPr="00CD1AEA" w:rsidRDefault="001E41F3" w:rsidP="0051580D">
            <w:pPr>
              <w:pStyle w:val="CRCoverPage"/>
              <w:tabs>
                <w:tab w:val="right" w:pos="1825"/>
              </w:tabs>
              <w:spacing w:after="0"/>
              <w:jc w:val="center"/>
              <w:rPr>
                <w:noProof/>
              </w:rPr>
            </w:pPr>
            <w:r w:rsidRPr="00CD1AEA">
              <w:rPr>
                <w:b/>
                <w:noProof/>
                <w:sz w:val="28"/>
                <w:szCs w:val="28"/>
              </w:rPr>
              <w:t>Current version:</w:t>
            </w:r>
          </w:p>
        </w:tc>
        <w:tc>
          <w:tcPr>
            <w:tcW w:w="1701" w:type="dxa"/>
            <w:shd w:val="pct30" w:color="FFFF00" w:fill="auto"/>
          </w:tcPr>
          <w:p w14:paraId="1970CC06" w14:textId="235A5468" w:rsidR="001E41F3" w:rsidRPr="00CD1AEA" w:rsidRDefault="004A4A39" w:rsidP="004A4A39">
            <w:pPr>
              <w:pStyle w:val="CRCoverPage"/>
              <w:spacing w:after="0"/>
              <w:jc w:val="center"/>
              <w:rPr>
                <w:noProof/>
                <w:sz w:val="28"/>
              </w:rPr>
            </w:pPr>
            <w:r w:rsidRPr="00ED5175">
              <w:rPr>
                <w:b/>
                <w:noProof/>
                <w:sz w:val="28"/>
              </w:rPr>
              <w:t>1</w:t>
            </w:r>
            <w:r w:rsidR="00214187">
              <w:rPr>
                <w:b/>
                <w:noProof/>
                <w:sz w:val="28"/>
              </w:rPr>
              <w:t>6</w:t>
            </w:r>
            <w:r w:rsidR="006D18D3" w:rsidRPr="00ED5175">
              <w:rPr>
                <w:b/>
                <w:noProof/>
                <w:sz w:val="28"/>
              </w:rPr>
              <w:t>.</w:t>
            </w:r>
            <w:r w:rsidR="00214187">
              <w:rPr>
                <w:b/>
                <w:noProof/>
                <w:sz w:val="28"/>
              </w:rPr>
              <w:t>11</w:t>
            </w:r>
            <w:r w:rsidR="006D18D3" w:rsidRPr="00ED5175">
              <w:rPr>
                <w:b/>
                <w:noProof/>
                <w:sz w:val="28"/>
              </w:rPr>
              <w:t>.</w:t>
            </w:r>
            <w:r w:rsidR="00284489">
              <w:rPr>
                <w:b/>
                <w:noProof/>
                <w:sz w:val="28"/>
              </w:rPr>
              <w:t>0</w:t>
            </w:r>
          </w:p>
        </w:tc>
        <w:tc>
          <w:tcPr>
            <w:tcW w:w="143" w:type="dxa"/>
            <w:tcBorders>
              <w:right w:val="single" w:sz="4" w:space="0" w:color="auto"/>
            </w:tcBorders>
          </w:tcPr>
          <w:p w14:paraId="174FB369" w14:textId="77777777" w:rsidR="001E41F3" w:rsidRDefault="001E41F3">
            <w:pPr>
              <w:pStyle w:val="CRCoverPage"/>
              <w:spacing w:after="0"/>
              <w:rPr>
                <w:noProof/>
              </w:rPr>
            </w:pPr>
          </w:p>
        </w:tc>
      </w:tr>
      <w:tr w:rsidR="001E41F3" w14:paraId="472DA1CC" w14:textId="77777777" w:rsidTr="00547111">
        <w:tc>
          <w:tcPr>
            <w:tcW w:w="9641" w:type="dxa"/>
            <w:gridSpan w:val="9"/>
            <w:tcBorders>
              <w:left w:val="single" w:sz="4" w:space="0" w:color="auto"/>
              <w:right w:val="single" w:sz="4" w:space="0" w:color="auto"/>
            </w:tcBorders>
          </w:tcPr>
          <w:p w14:paraId="609ECD0F" w14:textId="77777777" w:rsidR="001E41F3" w:rsidRDefault="001E41F3">
            <w:pPr>
              <w:pStyle w:val="CRCoverPage"/>
              <w:spacing w:after="0"/>
              <w:rPr>
                <w:noProof/>
              </w:rPr>
            </w:pPr>
          </w:p>
        </w:tc>
      </w:tr>
      <w:tr w:rsidR="001E41F3" w14:paraId="1FC2AA58" w14:textId="77777777" w:rsidTr="00547111">
        <w:tc>
          <w:tcPr>
            <w:tcW w:w="9641" w:type="dxa"/>
            <w:gridSpan w:val="9"/>
            <w:tcBorders>
              <w:top w:val="single" w:sz="4" w:space="0" w:color="auto"/>
            </w:tcBorders>
          </w:tcPr>
          <w:p w14:paraId="3CA4F7C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CB2A87E" w14:textId="77777777" w:rsidTr="00547111">
        <w:tc>
          <w:tcPr>
            <w:tcW w:w="9641" w:type="dxa"/>
            <w:gridSpan w:val="9"/>
          </w:tcPr>
          <w:p w14:paraId="0A0DC106" w14:textId="77777777" w:rsidR="001E41F3" w:rsidRDefault="001E41F3">
            <w:pPr>
              <w:pStyle w:val="CRCoverPage"/>
              <w:spacing w:after="0"/>
              <w:rPr>
                <w:noProof/>
                <w:sz w:val="8"/>
                <w:szCs w:val="8"/>
              </w:rPr>
            </w:pPr>
          </w:p>
        </w:tc>
      </w:tr>
    </w:tbl>
    <w:p w14:paraId="7CF6D52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D1AEA" w14:paraId="6EA6EBA5" w14:textId="77777777" w:rsidTr="00A7671C">
        <w:tc>
          <w:tcPr>
            <w:tcW w:w="2835" w:type="dxa"/>
          </w:tcPr>
          <w:p w14:paraId="245BD17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17ED68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FA051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7A3095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AB4133" w14:textId="77777777" w:rsidR="00F25D98" w:rsidRDefault="00F25D98" w:rsidP="001E41F3">
            <w:pPr>
              <w:pStyle w:val="CRCoverPage"/>
              <w:spacing w:after="0"/>
              <w:jc w:val="center"/>
              <w:rPr>
                <w:b/>
                <w:caps/>
                <w:noProof/>
              </w:rPr>
            </w:pPr>
          </w:p>
        </w:tc>
        <w:tc>
          <w:tcPr>
            <w:tcW w:w="2126" w:type="dxa"/>
          </w:tcPr>
          <w:p w14:paraId="78F12AA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FE1C70" w14:textId="77777777" w:rsidR="00F25D98" w:rsidRDefault="00F25D98" w:rsidP="001E41F3">
            <w:pPr>
              <w:pStyle w:val="CRCoverPage"/>
              <w:spacing w:after="0"/>
              <w:jc w:val="center"/>
              <w:rPr>
                <w:b/>
                <w:caps/>
                <w:noProof/>
              </w:rPr>
            </w:pPr>
          </w:p>
        </w:tc>
        <w:tc>
          <w:tcPr>
            <w:tcW w:w="1418" w:type="dxa"/>
            <w:tcBorders>
              <w:left w:val="nil"/>
            </w:tcBorders>
          </w:tcPr>
          <w:p w14:paraId="6D95D185" w14:textId="77777777" w:rsidR="00F25D98" w:rsidRPr="00CD1AEA" w:rsidRDefault="00F25D98" w:rsidP="001E41F3">
            <w:pPr>
              <w:pStyle w:val="CRCoverPage"/>
              <w:spacing w:after="0"/>
              <w:jc w:val="right"/>
              <w:rPr>
                <w:noProof/>
              </w:rPr>
            </w:pPr>
            <w:r w:rsidRPr="00CD1A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93DD8B" w14:textId="77777777" w:rsidR="00F25D98" w:rsidRPr="00CD1AEA" w:rsidRDefault="00AF1A6F" w:rsidP="001E41F3">
            <w:pPr>
              <w:pStyle w:val="CRCoverPage"/>
              <w:spacing w:after="0"/>
              <w:jc w:val="center"/>
              <w:rPr>
                <w:b/>
                <w:bCs/>
                <w:caps/>
                <w:noProof/>
              </w:rPr>
            </w:pPr>
            <w:r w:rsidRPr="00CD1AEA">
              <w:rPr>
                <w:b/>
                <w:bCs/>
                <w:caps/>
                <w:noProof/>
              </w:rPr>
              <w:t>X</w:t>
            </w:r>
          </w:p>
        </w:tc>
      </w:tr>
    </w:tbl>
    <w:p w14:paraId="14AB041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2122064" w14:textId="77777777" w:rsidTr="00547111">
        <w:tc>
          <w:tcPr>
            <w:tcW w:w="9640" w:type="dxa"/>
            <w:gridSpan w:val="11"/>
          </w:tcPr>
          <w:p w14:paraId="7FC8B69A" w14:textId="77777777" w:rsidR="001E41F3" w:rsidRDefault="001E41F3">
            <w:pPr>
              <w:pStyle w:val="CRCoverPage"/>
              <w:spacing w:after="0"/>
              <w:rPr>
                <w:noProof/>
                <w:sz w:val="8"/>
                <w:szCs w:val="8"/>
              </w:rPr>
            </w:pPr>
          </w:p>
        </w:tc>
      </w:tr>
      <w:tr w:rsidR="001E41F3" w14:paraId="13EE7A12" w14:textId="77777777" w:rsidTr="00547111">
        <w:tc>
          <w:tcPr>
            <w:tcW w:w="1843" w:type="dxa"/>
            <w:tcBorders>
              <w:top w:val="single" w:sz="4" w:space="0" w:color="auto"/>
              <w:left w:val="single" w:sz="4" w:space="0" w:color="auto"/>
            </w:tcBorders>
          </w:tcPr>
          <w:p w14:paraId="1C716C4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53B25D" w14:textId="00532B29" w:rsidR="001E41F3" w:rsidRDefault="00203E2E" w:rsidP="00A67C8E">
            <w:pPr>
              <w:pStyle w:val="CRCoverPage"/>
              <w:spacing w:after="0"/>
              <w:ind w:left="100"/>
              <w:rPr>
                <w:noProof/>
              </w:rPr>
            </w:pPr>
            <w:r w:rsidRPr="001B2EF9">
              <w:t>UP path change notification</w:t>
            </w:r>
            <w:r>
              <w:t xml:space="preserve"> to the AF</w:t>
            </w:r>
          </w:p>
        </w:tc>
      </w:tr>
      <w:tr w:rsidR="001E41F3" w14:paraId="6CAD6F29" w14:textId="77777777" w:rsidTr="00547111">
        <w:tc>
          <w:tcPr>
            <w:tcW w:w="1843" w:type="dxa"/>
            <w:tcBorders>
              <w:left w:val="single" w:sz="4" w:space="0" w:color="auto"/>
            </w:tcBorders>
          </w:tcPr>
          <w:p w14:paraId="3ECDC7A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7720818" w14:textId="77777777" w:rsidR="001E41F3" w:rsidRDefault="001E41F3">
            <w:pPr>
              <w:pStyle w:val="CRCoverPage"/>
              <w:spacing w:after="0"/>
              <w:rPr>
                <w:noProof/>
                <w:sz w:val="8"/>
                <w:szCs w:val="8"/>
              </w:rPr>
            </w:pPr>
          </w:p>
        </w:tc>
      </w:tr>
      <w:tr w:rsidR="001E41F3" w14:paraId="23B693CF" w14:textId="77777777" w:rsidTr="00547111">
        <w:tc>
          <w:tcPr>
            <w:tcW w:w="1843" w:type="dxa"/>
            <w:tcBorders>
              <w:left w:val="single" w:sz="4" w:space="0" w:color="auto"/>
            </w:tcBorders>
          </w:tcPr>
          <w:p w14:paraId="548E6E3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726B9E6" w14:textId="23D2D5CB" w:rsidR="001E41F3" w:rsidRDefault="00DF3F88" w:rsidP="00652138">
            <w:pPr>
              <w:pStyle w:val="CRCoverPage"/>
              <w:spacing w:after="0"/>
              <w:ind w:left="100"/>
              <w:rPr>
                <w:noProof/>
              </w:rPr>
            </w:pPr>
            <w:r>
              <w:rPr>
                <w:noProof/>
              </w:rPr>
              <w:t>NTT DOCOMO</w:t>
            </w:r>
          </w:p>
        </w:tc>
      </w:tr>
      <w:tr w:rsidR="001E41F3" w14:paraId="4DE4ABA6" w14:textId="77777777" w:rsidTr="00547111">
        <w:tc>
          <w:tcPr>
            <w:tcW w:w="1843" w:type="dxa"/>
            <w:tcBorders>
              <w:left w:val="single" w:sz="4" w:space="0" w:color="auto"/>
            </w:tcBorders>
          </w:tcPr>
          <w:p w14:paraId="2E512B5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F96D57"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52E68376" w14:textId="77777777" w:rsidTr="00547111">
        <w:tc>
          <w:tcPr>
            <w:tcW w:w="1843" w:type="dxa"/>
            <w:tcBorders>
              <w:left w:val="single" w:sz="4" w:space="0" w:color="auto"/>
            </w:tcBorders>
          </w:tcPr>
          <w:p w14:paraId="5899E1A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73E35F" w14:textId="77777777" w:rsidR="001E41F3" w:rsidRDefault="001E41F3">
            <w:pPr>
              <w:pStyle w:val="CRCoverPage"/>
              <w:spacing w:after="0"/>
              <w:rPr>
                <w:noProof/>
                <w:sz w:val="8"/>
                <w:szCs w:val="8"/>
              </w:rPr>
            </w:pPr>
          </w:p>
        </w:tc>
      </w:tr>
      <w:tr w:rsidR="001E41F3" w14:paraId="39D19BBE" w14:textId="77777777" w:rsidTr="00547111">
        <w:tc>
          <w:tcPr>
            <w:tcW w:w="1843" w:type="dxa"/>
            <w:tcBorders>
              <w:left w:val="single" w:sz="4" w:space="0" w:color="auto"/>
            </w:tcBorders>
          </w:tcPr>
          <w:p w14:paraId="704E186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F0C60F8" w14:textId="6E6D44DD" w:rsidR="001E41F3" w:rsidRPr="005C374E" w:rsidRDefault="00A05E33" w:rsidP="005C374E">
            <w:pPr>
              <w:pStyle w:val="CRCoverPage"/>
              <w:spacing w:after="0"/>
              <w:ind w:left="100"/>
              <w:rPr>
                <w:noProof/>
                <w:lang w:val="en-US" w:eastAsia="zh-CN"/>
              </w:rPr>
            </w:pPr>
            <w:r>
              <w:rPr>
                <w:noProof/>
              </w:rPr>
              <w:t>5GS_Ph1</w:t>
            </w:r>
          </w:p>
        </w:tc>
        <w:tc>
          <w:tcPr>
            <w:tcW w:w="567" w:type="dxa"/>
            <w:tcBorders>
              <w:left w:val="nil"/>
            </w:tcBorders>
          </w:tcPr>
          <w:p w14:paraId="18F0F3AC" w14:textId="77777777" w:rsidR="001E41F3" w:rsidRDefault="001E41F3">
            <w:pPr>
              <w:pStyle w:val="CRCoverPage"/>
              <w:spacing w:after="0"/>
              <w:ind w:right="100"/>
              <w:rPr>
                <w:noProof/>
              </w:rPr>
            </w:pPr>
          </w:p>
        </w:tc>
        <w:tc>
          <w:tcPr>
            <w:tcW w:w="1417" w:type="dxa"/>
            <w:gridSpan w:val="3"/>
            <w:tcBorders>
              <w:left w:val="nil"/>
            </w:tcBorders>
          </w:tcPr>
          <w:p w14:paraId="6EC0BE6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55B36F" w14:textId="04A6CB84" w:rsidR="000C2DF6" w:rsidRDefault="00B51DB3" w:rsidP="006C646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w:t>
            </w:r>
            <w:r w:rsidR="007C7B11">
              <w:rPr>
                <w:noProof/>
              </w:rPr>
              <w:t>2</w:t>
            </w:r>
            <w:r w:rsidR="00A542FF">
              <w:rPr>
                <w:noProof/>
              </w:rPr>
              <w:t>-</w:t>
            </w:r>
            <w:r w:rsidR="007C7B11">
              <w:rPr>
                <w:noProof/>
              </w:rPr>
              <w:t>0</w:t>
            </w:r>
            <w:r w:rsidR="00A55D81">
              <w:rPr>
                <w:noProof/>
              </w:rPr>
              <w:t>1</w:t>
            </w:r>
            <w:r w:rsidR="009F7A6D">
              <w:rPr>
                <w:noProof/>
              </w:rPr>
              <w:t>-</w:t>
            </w:r>
            <w:r>
              <w:rPr>
                <w:noProof/>
              </w:rPr>
              <w:fldChar w:fldCharType="end"/>
            </w:r>
            <w:r w:rsidR="00A55D81">
              <w:rPr>
                <w:noProof/>
              </w:rPr>
              <w:t>28</w:t>
            </w:r>
          </w:p>
        </w:tc>
      </w:tr>
      <w:tr w:rsidR="001E41F3" w14:paraId="23A96CEB" w14:textId="77777777" w:rsidTr="00547111">
        <w:tc>
          <w:tcPr>
            <w:tcW w:w="1843" w:type="dxa"/>
            <w:tcBorders>
              <w:left w:val="single" w:sz="4" w:space="0" w:color="auto"/>
            </w:tcBorders>
          </w:tcPr>
          <w:p w14:paraId="39508996" w14:textId="77777777" w:rsidR="001E41F3" w:rsidRDefault="001E41F3">
            <w:pPr>
              <w:pStyle w:val="CRCoverPage"/>
              <w:spacing w:after="0"/>
              <w:rPr>
                <w:b/>
                <w:i/>
                <w:noProof/>
                <w:sz w:val="8"/>
                <w:szCs w:val="8"/>
              </w:rPr>
            </w:pPr>
          </w:p>
        </w:tc>
        <w:tc>
          <w:tcPr>
            <w:tcW w:w="1986" w:type="dxa"/>
            <w:gridSpan w:val="4"/>
          </w:tcPr>
          <w:p w14:paraId="61BB16DB" w14:textId="77777777" w:rsidR="001E41F3" w:rsidRDefault="001E41F3">
            <w:pPr>
              <w:pStyle w:val="CRCoverPage"/>
              <w:spacing w:after="0"/>
              <w:rPr>
                <w:noProof/>
                <w:sz w:val="8"/>
                <w:szCs w:val="8"/>
              </w:rPr>
            </w:pPr>
          </w:p>
        </w:tc>
        <w:tc>
          <w:tcPr>
            <w:tcW w:w="2267" w:type="dxa"/>
            <w:gridSpan w:val="2"/>
          </w:tcPr>
          <w:p w14:paraId="6168C7D1" w14:textId="77777777" w:rsidR="001E41F3" w:rsidRDefault="001E41F3">
            <w:pPr>
              <w:pStyle w:val="CRCoverPage"/>
              <w:spacing w:after="0"/>
              <w:rPr>
                <w:noProof/>
                <w:sz w:val="8"/>
                <w:szCs w:val="8"/>
              </w:rPr>
            </w:pPr>
          </w:p>
        </w:tc>
        <w:tc>
          <w:tcPr>
            <w:tcW w:w="1417" w:type="dxa"/>
            <w:gridSpan w:val="3"/>
          </w:tcPr>
          <w:p w14:paraId="0BC68B39" w14:textId="77777777" w:rsidR="001E41F3" w:rsidRDefault="001E41F3">
            <w:pPr>
              <w:pStyle w:val="CRCoverPage"/>
              <w:spacing w:after="0"/>
              <w:rPr>
                <w:noProof/>
                <w:sz w:val="8"/>
                <w:szCs w:val="8"/>
              </w:rPr>
            </w:pPr>
          </w:p>
        </w:tc>
        <w:tc>
          <w:tcPr>
            <w:tcW w:w="2127" w:type="dxa"/>
            <w:tcBorders>
              <w:right w:val="single" w:sz="4" w:space="0" w:color="auto"/>
            </w:tcBorders>
          </w:tcPr>
          <w:p w14:paraId="5AD7CB91" w14:textId="77777777" w:rsidR="001E41F3" w:rsidRDefault="001E41F3">
            <w:pPr>
              <w:pStyle w:val="CRCoverPage"/>
              <w:spacing w:after="0"/>
              <w:rPr>
                <w:noProof/>
                <w:sz w:val="8"/>
                <w:szCs w:val="8"/>
              </w:rPr>
            </w:pPr>
          </w:p>
        </w:tc>
      </w:tr>
      <w:tr w:rsidR="001E41F3" w14:paraId="4B45E47F" w14:textId="77777777" w:rsidTr="00547111">
        <w:trPr>
          <w:cantSplit/>
        </w:trPr>
        <w:tc>
          <w:tcPr>
            <w:tcW w:w="1843" w:type="dxa"/>
            <w:tcBorders>
              <w:left w:val="single" w:sz="4" w:space="0" w:color="auto"/>
            </w:tcBorders>
          </w:tcPr>
          <w:p w14:paraId="35C434C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329CC73" w14:textId="7023C069" w:rsidR="001E41F3" w:rsidRDefault="00ED5175" w:rsidP="00D24991">
            <w:pPr>
              <w:pStyle w:val="CRCoverPage"/>
              <w:spacing w:after="0"/>
              <w:ind w:left="100" w:right="-609"/>
              <w:rPr>
                <w:b/>
                <w:noProof/>
              </w:rPr>
            </w:pPr>
            <w:r>
              <w:rPr>
                <w:b/>
                <w:noProof/>
              </w:rPr>
              <w:t>F</w:t>
            </w:r>
          </w:p>
        </w:tc>
        <w:tc>
          <w:tcPr>
            <w:tcW w:w="3402" w:type="dxa"/>
            <w:gridSpan w:val="5"/>
            <w:tcBorders>
              <w:left w:val="nil"/>
            </w:tcBorders>
          </w:tcPr>
          <w:p w14:paraId="359531EB" w14:textId="77777777" w:rsidR="001E41F3" w:rsidRDefault="001E41F3">
            <w:pPr>
              <w:pStyle w:val="CRCoverPage"/>
              <w:spacing w:after="0"/>
              <w:rPr>
                <w:noProof/>
              </w:rPr>
            </w:pPr>
          </w:p>
        </w:tc>
        <w:tc>
          <w:tcPr>
            <w:tcW w:w="1417" w:type="dxa"/>
            <w:gridSpan w:val="3"/>
            <w:tcBorders>
              <w:left w:val="nil"/>
            </w:tcBorders>
          </w:tcPr>
          <w:p w14:paraId="37A8CB8E" w14:textId="77777777" w:rsidR="001E41F3" w:rsidRPr="00CD1AEA" w:rsidRDefault="001E41F3">
            <w:pPr>
              <w:pStyle w:val="CRCoverPage"/>
              <w:spacing w:after="0"/>
              <w:jc w:val="right"/>
              <w:rPr>
                <w:b/>
                <w:i/>
                <w:noProof/>
              </w:rPr>
            </w:pPr>
            <w:r w:rsidRPr="00CD1AEA">
              <w:rPr>
                <w:b/>
                <w:i/>
                <w:noProof/>
              </w:rPr>
              <w:t>Release:</w:t>
            </w:r>
          </w:p>
        </w:tc>
        <w:tc>
          <w:tcPr>
            <w:tcW w:w="2127" w:type="dxa"/>
            <w:tcBorders>
              <w:right w:val="single" w:sz="4" w:space="0" w:color="auto"/>
            </w:tcBorders>
            <w:shd w:val="pct30" w:color="FFFF00" w:fill="auto"/>
          </w:tcPr>
          <w:p w14:paraId="6195CF7D" w14:textId="2B0D3A9D" w:rsidR="001E41F3" w:rsidRPr="00CD1AEA" w:rsidRDefault="00AF1A6F" w:rsidP="007050AB">
            <w:pPr>
              <w:pStyle w:val="CRCoverPage"/>
              <w:spacing w:after="0"/>
              <w:ind w:left="100"/>
              <w:rPr>
                <w:noProof/>
              </w:rPr>
            </w:pPr>
            <w:r w:rsidRPr="00CD1AEA">
              <w:rPr>
                <w:noProof/>
              </w:rPr>
              <w:t>Rel-1</w:t>
            </w:r>
            <w:r w:rsidR="00214187">
              <w:rPr>
                <w:noProof/>
              </w:rPr>
              <w:t>6</w:t>
            </w:r>
          </w:p>
        </w:tc>
      </w:tr>
      <w:tr w:rsidR="001E41F3" w14:paraId="461DF6FC" w14:textId="77777777" w:rsidTr="00547111">
        <w:tc>
          <w:tcPr>
            <w:tcW w:w="1843" w:type="dxa"/>
            <w:tcBorders>
              <w:left w:val="single" w:sz="4" w:space="0" w:color="auto"/>
              <w:bottom w:val="single" w:sz="4" w:space="0" w:color="auto"/>
            </w:tcBorders>
          </w:tcPr>
          <w:p w14:paraId="535BC02A" w14:textId="77777777" w:rsidR="001E41F3" w:rsidRDefault="001E41F3">
            <w:pPr>
              <w:pStyle w:val="CRCoverPage"/>
              <w:spacing w:after="0"/>
              <w:rPr>
                <w:b/>
                <w:i/>
                <w:noProof/>
              </w:rPr>
            </w:pPr>
          </w:p>
        </w:tc>
        <w:tc>
          <w:tcPr>
            <w:tcW w:w="4677" w:type="dxa"/>
            <w:gridSpan w:val="8"/>
            <w:tcBorders>
              <w:bottom w:val="single" w:sz="4" w:space="0" w:color="auto"/>
            </w:tcBorders>
          </w:tcPr>
          <w:p w14:paraId="01E7F7E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B1E414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2BBB51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9764CB4" w14:textId="77777777" w:rsidTr="00547111">
        <w:tc>
          <w:tcPr>
            <w:tcW w:w="1843" w:type="dxa"/>
          </w:tcPr>
          <w:p w14:paraId="06990907" w14:textId="77777777" w:rsidR="001E41F3" w:rsidRDefault="001E41F3">
            <w:pPr>
              <w:pStyle w:val="CRCoverPage"/>
              <w:spacing w:after="0"/>
              <w:rPr>
                <w:b/>
                <w:i/>
                <w:noProof/>
                <w:sz w:val="8"/>
                <w:szCs w:val="8"/>
              </w:rPr>
            </w:pPr>
          </w:p>
        </w:tc>
        <w:tc>
          <w:tcPr>
            <w:tcW w:w="7797" w:type="dxa"/>
            <w:gridSpan w:val="10"/>
          </w:tcPr>
          <w:p w14:paraId="37FBFF1A" w14:textId="77777777" w:rsidR="001E41F3" w:rsidRDefault="001E41F3">
            <w:pPr>
              <w:pStyle w:val="CRCoverPage"/>
              <w:spacing w:after="0"/>
              <w:rPr>
                <w:noProof/>
                <w:sz w:val="8"/>
                <w:szCs w:val="8"/>
              </w:rPr>
            </w:pPr>
          </w:p>
        </w:tc>
      </w:tr>
      <w:tr w:rsidR="00D674BE" w:rsidRPr="00DF3F88" w14:paraId="4A96F4A1" w14:textId="77777777" w:rsidTr="00547111">
        <w:tc>
          <w:tcPr>
            <w:tcW w:w="2694" w:type="dxa"/>
            <w:gridSpan w:val="2"/>
            <w:tcBorders>
              <w:top w:val="single" w:sz="4" w:space="0" w:color="auto"/>
              <w:left w:val="single" w:sz="4" w:space="0" w:color="auto"/>
            </w:tcBorders>
          </w:tcPr>
          <w:p w14:paraId="2A698170" w14:textId="77777777" w:rsidR="00D674BE" w:rsidRDefault="00D674BE" w:rsidP="00D674B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C1F6FF" w14:textId="3A4A313B" w:rsidR="00D674BE" w:rsidRDefault="00D674BE" w:rsidP="00D674BE">
            <w:pPr>
              <w:pStyle w:val="CRCoverPage"/>
              <w:spacing w:after="0"/>
              <w:ind w:left="100"/>
            </w:pPr>
            <w:r>
              <w:t>The current procedure in clause 4.3.6.3 "</w:t>
            </w:r>
            <w:r w:rsidRPr="00EC0507">
              <w:t xml:space="preserve">Notification of User Plane Management Events </w:t>
            </w:r>
            <w:r>
              <w:t xml:space="preserve">", </w:t>
            </w:r>
            <w:proofErr w:type="gramStart"/>
            <w:r>
              <w:t>in particular Step</w:t>
            </w:r>
            <w:proofErr w:type="gramEnd"/>
            <w:r>
              <w:t xml:space="preserve"> 4, has issues regarding which service operation is used between AF and NEF/PCF.</w:t>
            </w:r>
          </w:p>
          <w:p w14:paraId="2E2D8268" w14:textId="77777777" w:rsidR="00D674BE" w:rsidRDefault="00D674BE" w:rsidP="00D674BE">
            <w:pPr>
              <w:pStyle w:val="CRCoverPage"/>
              <w:spacing w:after="0"/>
              <w:ind w:left="100"/>
            </w:pPr>
          </w:p>
          <w:p w14:paraId="22F0AD98" w14:textId="77777777" w:rsidR="00D674BE" w:rsidRDefault="00D674BE" w:rsidP="00D674BE">
            <w:pPr>
              <w:pStyle w:val="CRCoverPage"/>
              <w:spacing w:after="0"/>
              <w:ind w:left="100"/>
            </w:pPr>
            <w:r>
              <w:t xml:space="preserve">Issue 1:  In SSC mode 3, when the UE setups a new PDU Session the UE is assigned a new IP address. The SMF establishes a new SM policy association with the PCF (which may or may not be the same PCF as used for the old PDU Session). The SMF may notify the AF for the new UE IP address using the "UP path change" event (late notification) as described in step 4 in clause </w:t>
            </w:r>
            <w:r w:rsidRPr="00140E21">
              <w:t>4.3.</w:t>
            </w:r>
            <w:r>
              <w:t>5</w:t>
            </w:r>
            <w:r w:rsidRPr="00140E21">
              <w:t>.</w:t>
            </w:r>
            <w:r>
              <w:t>2. Since the UE IP address has changed, the AF needs to create a new AF-session with the PCF, using the new IP address of the UE. The PCF can then bind the new AF-session to the new PDU Session based on the IP address of the UE. But the current text in the clause 4.3.6.3 states that the AF uses _Create operation only if the AF instance has changed:</w:t>
            </w:r>
          </w:p>
          <w:p w14:paraId="06406395" w14:textId="77777777" w:rsidR="00D674BE" w:rsidRDefault="00D674BE" w:rsidP="00D674BE">
            <w:pPr>
              <w:pStyle w:val="CRCoverPage"/>
              <w:spacing w:after="0"/>
              <w:ind w:left="100"/>
            </w:pPr>
          </w:p>
          <w:p w14:paraId="6F3909EB" w14:textId="77777777" w:rsidR="00D674BE" w:rsidRPr="00A074DF" w:rsidRDefault="00D674BE" w:rsidP="00D674BE">
            <w:pPr>
              <w:pStyle w:val="B2"/>
              <w:rPr>
                <w:i/>
                <w:iCs/>
              </w:rPr>
            </w:pPr>
            <w:r w:rsidRPr="00A074DF">
              <w:rPr>
                <w:i/>
                <w:iCs/>
              </w:rPr>
              <w:t xml:space="preserve">… the AF invokes </w:t>
            </w:r>
            <w:proofErr w:type="spellStart"/>
            <w:r w:rsidRPr="00A074DF">
              <w:rPr>
                <w:i/>
                <w:iCs/>
              </w:rPr>
              <w:t>Npcf_PolicyAuthorization_Update</w:t>
            </w:r>
            <w:proofErr w:type="spellEnd"/>
            <w:r w:rsidRPr="00A074DF">
              <w:rPr>
                <w:i/>
                <w:iCs/>
              </w:rPr>
              <w:t xml:space="preserve"> service operation </w:t>
            </w:r>
            <w:proofErr w:type="gramStart"/>
            <w:r w:rsidRPr="00A074DF">
              <w:rPr>
                <w:i/>
                <w:iCs/>
              </w:rPr>
              <w:t>in order for</w:t>
            </w:r>
            <w:proofErr w:type="gramEnd"/>
            <w:r w:rsidRPr="00A074DF">
              <w:rPr>
                <w:i/>
                <w:iCs/>
              </w:rPr>
              <w:t xml:space="preserve"> PCF to be able to include this information in PCC rules sent to SMF.</w:t>
            </w:r>
          </w:p>
          <w:p w14:paraId="7A3E5E73" w14:textId="77777777" w:rsidR="00D674BE" w:rsidRPr="00A074DF" w:rsidRDefault="00D674BE" w:rsidP="00D674BE">
            <w:pPr>
              <w:pStyle w:val="B2"/>
              <w:rPr>
                <w:i/>
                <w:iCs/>
              </w:rPr>
            </w:pPr>
            <w:r w:rsidRPr="00A074DF">
              <w:rPr>
                <w:i/>
                <w:iCs/>
              </w:rPr>
              <w:t>..</w:t>
            </w:r>
          </w:p>
          <w:p w14:paraId="45BA5923" w14:textId="77777777" w:rsidR="00D674BE" w:rsidRPr="00A074DF" w:rsidRDefault="00D674BE" w:rsidP="00D674BE">
            <w:pPr>
              <w:pStyle w:val="B2"/>
              <w:rPr>
                <w:i/>
                <w:iCs/>
              </w:rPr>
            </w:pPr>
            <w:r w:rsidRPr="00A074DF">
              <w:rPr>
                <w:i/>
                <w:iCs/>
              </w:rPr>
              <w:tab/>
              <w:t xml:space="preserve">If the AF instance change happens in step 4d, the target AF invokes </w:t>
            </w:r>
            <w:proofErr w:type="spellStart"/>
            <w:r w:rsidRPr="00A074DF">
              <w:rPr>
                <w:i/>
                <w:iCs/>
              </w:rPr>
              <w:t>Npcf_PolicyAuthorization_Create</w:t>
            </w:r>
            <w:proofErr w:type="spellEnd"/>
            <w:r w:rsidRPr="00A074DF">
              <w:rPr>
                <w:i/>
                <w:iCs/>
              </w:rPr>
              <w:t xml:space="preserve"> service operation</w:t>
            </w:r>
          </w:p>
          <w:p w14:paraId="18FA7B32" w14:textId="77777777" w:rsidR="00D674BE" w:rsidRDefault="00D674BE" w:rsidP="00D674BE">
            <w:pPr>
              <w:pStyle w:val="CRCoverPage"/>
              <w:spacing w:after="0"/>
              <w:ind w:left="100"/>
            </w:pPr>
          </w:p>
          <w:p w14:paraId="5C54DAB8" w14:textId="45FE6490" w:rsidR="00D674BE" w:rsidDel="0059768E" w:rsidRDefault="00D674BE" w:rsidP="0059768E">
            <w:pPr>
              <w:pStyle w:val="CRCoverPage"/>
              <w:spacing w:after="0"/>
              <w:rPr>
                <w:del w:id="2" w:author="Nokia_1402" w:date="2022-02-13T18:54:00Z"/>
              </w:rPr>
            </w:pPr>
            <w:r>
              <w:t>Issue 2: On the other hand, in SSC mode 1 with ULCL, the UE IP address (and SMF and PCF) remains the same. In this case if the AF uses _Create operation with PCF, the PCF binds the new AF-session to the old PDU Session, thus possibly creating a second set of QoS-Flows to the existing PDU Session. This is because currently the PCF cannot distinguish whether the _Create request is independent to the original AF-Session (</w:t>
            </w:r>
            <w:proofErr w:type="gramStart"/>
            <w:r>
              <w:t>i.e.</w:t>
            </w:r>
            <w:proofErr w:type="gramEnd"/>
            <w:r>
              <w:t xml:space="preserve"> sent from </w:t>
            </w:r>
            <w:r>
              <w:lastRenderedPageBreak/>
              <w:t xml:space="preserve">a completely different AF), or was it sent due to a relocation of the old AF. </w:t>
            </w:r>
            <w:r w:rsidRPr="00B742BD">
              <w:t xml:space="preserve">Either the AF should use Update operation, or the second Create should contain a reference to the old Create so that the PCF knows </w:t>
            </w:r>
            <w:r>
              <w:t>the new AF-Session in fact aims to replace the old AF-Session</w:t>
            </w:r>
            <w:r w:rsidRPr="00B742BD">
              <w:t>.</w:t>
            </w:r>
          </w:p>
          <w:p w14:paraId="3E57AF78" w14:textId="4B64B723" w:rsidR="00D674BE" w:rsidRPr="00B742BD" w:rsidDel="0059768E" w:rsidRDefault="00D674BE" w:rsidP="0059768E">
            <w:pPr>
              <w:pStyle w:val="CRCoverPage"/>
              <w:spacing w:after="0"/>
              <w:rPr>
                <w:del w:id="3" w:author="Nokia_1402" w:date="2022-02-13T18:54:00Z"/>
              </w:rPr>
            </w:pPr>
          </w:p>
          <w:p w14:paraId="44F35447" w14:textId="69BE9609" w:rsidR="00D674BE" w:rsidDel="0059768E" w:rsidRDefault="00D674BE" w:rsidP="0059768E">
            <w:pPr>
              <w:pStyle w:val="CRCoverPage"/>
              <w:spacing w:after="0"/>
              <w:rPr>
                <w:del w:id="4" w:author="Nokia_1402" w:date="2022-02-13T18:54:00Z"/>
              </w:rPr>
              <w:pPrChange w:id="5" w:author="Nokia_1402" w:date="2022-02-13T18:54:00Z">
                <w:pPr>
                  <w:pStyle w:val="CRCoverPage"/>
                  <w:spacing w:after="0"/>
                </w:pPr>
              </w:pPrChange>
            </w:pPr>
            <w:del w:id="6" w:author="Nokia_1402" w:date="2022-02-13T18:54:00Z">
              <w:r w:rsidDel="0059768E">
                <w:delText>Issue 3: In SSC Mode 3, if the SMF selects the old PCF for the new PDU Session, the AF is notified for a new UE IP address, but the AF does not know that the PCF has remained the same, until the AF uses the UE IP address to discover the old PCF from the BSF. If the SMF indicated the PCF ID is the same as for the old PDU Session, the AF could avoid the discovery of the PCF from the BSF, thus lowering the delay in the relocation procedure. In similar manner, if the SMF selects a new PCF, if SMF indicated the PCF ID to the AF, the AF would not need to discover the new PCF from the BSF, thus lowering the delay.</w:delText>
              </w:r>
            </w:del>
          </w:p>
          <w:p w14:paraId="2C977CAE" w14:textId="4F8EBFCB" w:rsidR="00D674BE" w:rsidRPr="00480BB5" w:rsidRDefault="00D674BE" w:rsidP="0059768E">
            <w:pPr>
              <w:pStyle w:val="CRCoverPage"/>
              <w:spacing w:after="0"/>
              <w:rPr>
                <w:noProof/>
                <w:lang w:eastAsia="zh-CN"/>
              </w:rPr>
              <w:pPrChange w:id="7" w:author="Nokia_1402" w:date="2022-02-13T18:54:00Z">
                <w:pPr>
                  <w:pStyle w:val="CRCoverPage"/>
                  <w:spacing w:after="0"/>
                </w:pPr>
              </w:pPrChange>
            </w:pPr>
            <w:del w:id="8" w:author="Nokia_1402" w:date="2022-02-13T18:54:00Z">
              <w:r w:rsidDel="0059768E">
                <w:delText xml:space="preserve"> </w:delText>
              </w:r>
              <w:r w:rsidDel="0059768E">
                <w:br/>
              </w:r>
            </w:del>
          </w:p>
        </w:tc>
      </w:tr>
      <w:tr w:rsidR="00D674BE" w:rsidRPr="00DF3F88" w14:paraId="5CD2C4E4" w14:textId="77777777" w:rsidTr="00547111">
        <w:tc>
          <w:tcPr>
            <w:tcW w:w="2694" w:type="dxa"/>
            <w:gridSpan w:val="2"/>
            <w:tcBorders>
              <w:left w:val="single" w:sz="4" w:space="0" w:color="auto"/>
            </w:tcBorders>
          </w:tcPr>
          <w:p w14:paraId="1C33A107" w14:textId="77777777" w:rsidR="00D674BE" w:rsidRDefault="00D674BE" w:rsidP="00D674BE">
            <w:pPr>
              <w:pStyle w:val="CRCoverPage"/>
              <w:spacing w:after="0"/>
              <w:rPr>
                <w:b/>
                <w:i/>
                <w:noProof/>
                <w:sz w:val="8"/>
                <w:szCs w:val="8"/>
              </w:rPr>
            </w:pPr>
          </w:p>
        </w:tc>
        <w:tc>
          <w:tcPr>
            <w:tcW w:w="6946" w:type="dxa"/>
            <w:gridSpan w:val="9"/>
            <w:tcBorders>
              <w:right w:val="single" w:sz="4" w:space="0" w:color="auto"/>
            </w:tcBorders>
          </w:tcPr>
          <w:p w14:paraId="03B54989" w14:textId="77777777" w:rsidR="00D674BE" w:rsidRPr="00480BB5" w:rsidRDefault="00D674BE" w:rsidP="00D674BE">
            <w:pPr>
              <w:pStyle w:val="CRCoverPage"/>
              <w:spacing w:after="0"/>
              <w:rPr>
                <w:noProof/>
                <w:lang w:eastAsia="zh-CN"/>
              </w:rPr>
            </w:pPr>
          </w:p>
        </w:tc>
      </w:tr>
      <w:tr w:rsidR="00D674BE" w14:paraId="00E4A168" w14:textId="77777777" w:rsidTr="00547111">
        <w:tc>
          <w:tcPr>
            <w:tcW w:w="2694" w:type="dxa"/>
            <w:gridSpan w:val="2"/>
            <w:tcBorders>
              <w:left w:val="single" w:sz="4" w:space="0" w:color="auto"/>
            </w:tcBorders>
          </w:tcPr>
          <w:p w14:paraId="1CD83A8B" w14:textId="77777777" w:rsidR="00D674BE" w:rsidRDefault="00D674BE" w:rsidP="00D674B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DF3A70" w14:textId="3260B77F" w:rsidR="00D674BE" w:rsidDel="0059768E" w:rsidRDefault="00D674BE" w:rsidP="0059768E">
            <w:pPr>
              <w:pStyle w:val="CRCoverPage"/>
              <w:spacing w:after="0"/>
              <w:ind w:left="100"/>
              <w:rPr>
                <w:del w:id="9" w:author="Nokia_1402" w:date="2022-02-13T18:54:00Z"/>
              </w:rPr>
            </w:pPr>
            <w:r>
              <w:t xml:space="preserve">Issues 1 and 2: In clause </w:t>
            </w:r>
            <w:r w:rsidRPr="00140E21">
              <w:t>4.3.6.3</w:t>
            </w:r>
            <w:r>
              <w:t xml:space="preserve">, if the AF is notified that the UE IP address has changed, the AF needs to create a new AF-session with the PCF, by invoking a _Create operation and using the new IP address of the UE. Whether the AF instance has changed or not does not make a difference to the above; it is proposed that unless the UE IP address has changed, the AF uses _Update operation.  </w:t>
            </w:r>
          </w:p>
          <w:p w14:paraId="28D1B73A" w14:textId="436C5A6E" w:rsidR="00D674BE" w:rsidDel="0059768E" w:rsidRDefault="00D674BE" w:rsidP="0059768E">
            <w:pPr>
              <w:pStyle w:val="CRCoverPage"/>
              <w:spacing w:after="0"/>
              <w:ind w:left="100"/>
              <w:rPr>
                <w:del w:id="10" w:author="Nokia_1402" w:date="2022-02-13T18:54:00Z"/>
              </w:rPr>
              <w:pPrChange w:id="11" w:author="Nokia_1402" w:date="2022-02-13T18:54:00Z">
                <w:pPr>
                  <w:pStyle w:val="CRCoverPage"/>
                  <w:spacing w:after="0"/>
                  <w:ind w:left="100"/>
                </w:pPr>
              </w:pPrChange>
            </w:pPr>
          </w:p>
          <w:p w14:paraId="106EEC10" w14:textId="39D9B597" w:rsidR="00D674BE" w:rsidDel="0059768E" w:rsidRDefault="00D674BE" w:rsidP="0059768E">
            <w:pPr>
              <w:pStyle w:val="CRCoverPage"/>
              <w:spacing w:after="0"/>
              <w:ind w:left="100"/>
              <w:rPr>
                <w:del w:id="12" w:author="Nokia_1402" w:date="2022-02-13T18:54:00Z"/>
              </w:rPr>
              <w:pPrChange w:id="13" w:author="Nokia_1402" w:date="2022-02-13T18:54:00Z">
                <w:pPr>
                  <w:pStyle w:val="CRCoverPage"/>
                  <w:spacing w:after="0"/>
                  <w:ind w:left="100"/>
                </w:pPr>
              </w:pPrChange>
            </w:pPr>
            <w:del w:id="14" w:author="Nokia_1402" w:date="2022-02-13T18:54:00Z">
              <w:r w:rsidDel="0059768E">
                <w:delText xml:space="preserve">Issue 3: The UP path change notification is enhanced by including a "new PCF ID" parameter. The SMF includes the PCF ID of the new PDU Session of SSC  Mode 3 to the late notification. The AF does not need to discover PCF from the BSF, instead the AF uses this PCF ID to send the _Create operation. </w:delText>
              </w:r>
            </w:del>
          </w:p>
          <w:p w14:paraId="2E4AA690" w14:textId="5376F41E" w:rsidR="00D674BE" w:rsidRPr="00B83FE2" w:rsidRDefault="00D674BE" w:rsidP="0059768E">
            <w:pPr>
              <w:pStyle w:val="CRCoverPage"/>
              <w:spacing w:after="0"/>
              <w:ind w:left="100"/>
              <w:rPr>
                <w:noProof/>
                <w:lang w:eastAsia="zh-CN"/>
              </w:rPr>
              <w:pPrChange w:id="15" w:author="Nokia_1402" w:date="2022-02-13T18:54:00Z">
                <w:pPr>
                  <w:pStyle w:val="CRCoverPage"/>
                  <w:spacing w:after="0"/>
                  <w:ind w:left="100"/>
                </w:pPr>
              </w:pPrChange>
            </w:pPr>
          </w:p>
        </w:tc>
      </w:tr>
      <w:tr w:rsidR="00D674BE" w14:paraId="5C5C9370" w14:textId="77777777" w:rsidTr="00547111">
        <w:tc>
          <w:tcPr>
            <w:tcW w:w="2694" w:type="dxa"/>
            <w:gridSpan w:val="2"/>
            <w:tcBorders>
              <w:left w:val="single" w:sz="4" w:space="0" w:color="auto"/>
            </w:tcBorders>
          </w:tcPr>
          <w:p w14:paraId="5E10C402" w14:textId="77777777" w:rsidR="00D674BE" w:rsidRDefault="00D674BE" w:rsidP="00D674BE">
            <w:pPr>
              <w:pStyle w:val="CRCoverPage"/>
              <w:spacing w:after="0"/>
              <w:rPr>
                <w:b/>
                <w:i/>
                <w:noProof/>
                <w:sz w:val="8"/>
                <w:szCs w:val="8"/>
              </w:rPr>
            </w:pPr>
          </w:p>
        </w:tc>
        <w:tc>
          <w:tcPr>
            <w:tcW w:w="6946" w:type="dxa"/>
            <w:gridSpan w:val="9"/>
            <w:tcBorders>
              <w:right w:val="single" w:sz="4" w:space="0" w:color="auto"/>
            </w:tcBorders>
          </w:tcPr>
          <w:p w14:paraId="443C6788" w14:textId="77777777" w:rsidR="00D674BE" w:rsidRPr="003C2BCE" w:rsidRDefault="00D674BE" w:rsidP="00D674BE">
            <w:pPr>
              <w:pStyle w:val="CRCoverPage"/>
              <w:spacing w:after="0"/>
              <w:rPr>
                <w:noProof/>
                <w:sz w:val="8"/>
                <w:szCs w:val="8"/>
              </w:rPr>
            </w:pPr>
          </w:p>
        </w:tc>
      </w:tr>
      <w:tr w:rsidR="00D674BE" w14:paraId="43F80FF0" w14:textId="77777777" w:rsidTr="00547111">
        <w:tc>
          <w:tcPr>
            <w:tcW w:w="2694" w:type="dxa"/>
            <w:gridSpan w:val="2"/>
            <w:tcBorders>
              <w:left w:val="single" w:sz="4" w:space="0" w:color="auto"/>
              <w:bottom w:val="single" w:sz="4" w:space="0" w:color="auto"/>
            </w:tcBorders>
          </w:tcPr>
          <w:p w14:paraId="66911104" w14:textId="77777777" w:rsidR="00D674BE" w:rsidRDefault="00D674BE" w:rsidP="00D674B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62D9F0" w14:textId="77777777" w:rsidR="00D674BE" w:rsidRDefault="00D674BE" w:rsidP="00D674BE">
            <w:pPr>
              <w:pStyle w:val="CRCoverPage"/>
              <w:spacing w:after="0"/>
              <w:rPr>
                <w:noProof/>
                <w:lang w:eastAsia="zh-CN"/>
              </w:rPr>
            </w:pPr>
            <w:r>
              <w:rPr>
                <w:noProof/>
                <w:lang w:eastAsia="zh-CN"/>
              </w:rPr>
              <w:t xml:space="preserve">Issue 1: misalignment in the specification; the procedure in clause 4.3.6.3 assumes that the UE address can be updated via </w:t>
            </w:r>
            <w:r w:rsidRPr="009865FB">
              <w:rPr>
                <w:noProof/>
                <w:lang w:eastAsia="zh-CN"/>
              </w:rPr>
              <w:t>Npcf_PolicyAuthorization_Update</w:t>
            </w:r>
            <w:r>
              <w:rPr>
                <w:noProof/>
                <w:lang w:eastAsia="zh-CN"/>
              </w:rPr>
              <w:t xml:space="preserve">, but this is not possible in the </w:t>
            </w:r>
            <w:r w:rsidRPr="00267EC6">
              <w:rPr>
                <w:noProof/>
                <w:lang w:eastAsia="zh-CN"/>
              </w:rPr>
              <w:t>Npcf_PolicyAuthorization</w:t>
            </w:r>
            <w:r>
              <w:rPr>
                <w:noProof/>
                <w:lang w:eastAsia="zh-CN"/>
              </w:rPr>
              <w:t xml:space="preserve">_Update service operation definition in clause </w:t>
            </w:r>
            <w:r w:rsidRPr="00140E21">
              <w:rPr>
                <w:rFonts w:eastAsia="SimSun"/>
              </w:rPr>
              <w:t>5.2.5.3.3</w:t>
            </w:r>
            <w:r>
              <w:rPr>
                <w:noProof/>
                <w:lang w:eastAsia="zh-CN"/>
              </w:rPr>
              <w:t>.</w:t>
            </w:r>
          </w:p>
          <w:p w14:paraId="0D4F818A" w14:textId="77777777" w:rsidR="00D674BE" w:rsidRDefault="00D674BE" w:rsidP="00D674BE">
            <w:pPr>
              <w:pStyle w:val="CRCoverPage"/>
              <w:spacing w:after="0"/>
              <w:rPr>
                <w:noProof/>
                <w:lang w:eastAsia="zh-CN"/>
              </w:rPr>
            </w:pPr>
            <w:r>
              <w:rPr>
                <w:noProof/>
                <w:lang w:eastAsia="zh-CN"/>
              </w:rPr>
              <w:t xml:space="preserve">Issue 2: using the </w:t>
            </w:r>
            <w:r w:rsidRPr="00267EC6">
              <w:rPr>
                <w:noProof/>
                <w:lang w:eastAsia="zh-CN"/>
              </w:rPr>
              <w:t>Npcf_PolicyAuthorization_</w:t>
            </w:r>
            <w:r>
              <w:rPr>
                <w:noProof/>
                <w:lang w:eastAsia="zh-CN"/>
              </w:rPr>
              <w:t>Create request twice with a single PDU Session causes the same set of PCC Rules to be created twice, thus wasting resources.</w:t>
            </w:r>
          </w:p>
          <w:p w14:paraId="3E294B32" w14:textId="7A13B768" w:rsidR="00D674BE" w:rsidDel="0059768E" w:rsidRDefault="00D674BE" w:rsidP="00D674BE">
            <w:pPr>
              <w:pStyle w:val="CRCoverPage"/>
              <w:spacing w:after="0"/>
              <w:rPr>
                <w:del w:id="16" w:author="Nokia_1402" w:date="2022-02-13T18:54:00Z"/>
                <w:noProof/>
                <w:lang w:eastAsia="zh-CN"/>
              </w:rPr>
            </w:pPr>
            <w:del w:id="17" w:author="Nokia_1402" w:date="2022-02-13T18:54:00Z">
              <w:r w:rsidDel="0059768E">
                <w:rPr>
                  <w:noProof/>
                  <w:lang w:eastAsia="zh-CN"/>
                </w:rPr>
                <w:delText>Issue 3: unneccesary delay in the AF relocation with SSC Mode 3 if the AF needs to discover the PCF of the new PDU Session from BSF.</w:delText>
              </w:r>
            </w:del>
          </w:p>
          <w:p w14:paraId="6646C4C8" w14:textId="3AD1916B" w:rsidR="00D674BE" w:rsidRPr="003C2BCE" w:rsidRDefault="00D674BE" w:rsidP="0059768E">
            <w:pPr>
              <w:pStyle w:val="CRCoverPage"/>
              <w:spacing w:after="0"/>
              <w:rPr>
                <w:noProof/>
                <w:lang w:eastAsia="zh-CN"/>
              </w:rPr>
              <w:pPrChange w:id="18" w:author="Nokia_1402" w:date="2022-02-13T18:54:00Z">
                <w:pPr>
                  <w:pStyle w:val="CRCoverPage"/>
                  <w:spacing w:after="0"/>
                </w:pPr>
              </w:pPrChange>
            </w:pPr>
          </w:p>
        </w:tc>
      </w:tr>
      <w:tr w:rsidR="00D674BE" w14:paraId="5D550DA1" w14:textId="77777777" w:rsidTr="00547111">
        <w:tc>
          <w:tcPr>
            <w:tcW w:w="2694" w:type="dxa"/>
            <w:gridSpan w:val="2"/>
          </w:tcPr>
          <w:p w14:paraId="1E883784" w14:textId="77777777" w:rsidR="00D674BE" w:rsidRDefault="00D674BE" w:rsidP="00D674BE">
            <w:pPr>
              <w:pStyle w:val="CRCoverPage"/>
              <w:spacing w:after="0"/>
              <w:rPr>
                <w:b/>
                <w:i/>
                <w:noProof/>
                <w:sz w:val="8"/>
                <w:szCs w:val="8"/>
              </w:rPr>
            </w:pPr>
          </w:p>
        </w:tc>
        <w:tc>
          <w:tcPr>
            <w:tcW w:w="6946" w:type="dxa"/>
            <w:gridSpan w:val="9"/>
          </w:tcPr>
          <w:p w14:paraId="6AC687CF" w14:textId="77777777" w:rsidR="00D674BE" w:rsidRDefault="00D674BE" w:rsidP="00D674BE">
            <w:pPr>
              <w:pStyle w:val="CRCoverPage"/>
              <w:spacing w:after="0"/>
              <w:rPr>
                <w:noProof/>
                <w:sz w:val="8"/>
                <w:szCs w:val="8"/>
              </w:rPr>
            </w:pPr>
          </w:p>
        </w:tc>
      </w:tr>
      <w:tr w:rsidR="00D674BE" w14:paraId="591141E4" w14:textId="77777777" w:rsidTr="00547111">
        <w:tc>
          <w:tcPr>
            <w:tcW w:w="2694" w:type="dxa"/>
            <w:gridSpan w:val="2"/>
            <w:tcBorders>
              <w:top w:val="single" w:sz="4" w:space="0" w:color="auto"/>
              <w:left w:val="single" w:sz="4" w:space="0" w:color="auto"/>
            </w:tcBorders>
          </w:tcPr>
          <w:p w14:paraId="22F8B607" w14:textId="77777777" w:rsidR="00D674BE" w:rsidRDefault="00D674BE" w:rsidP="00D674B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A6BEA88" w14:textId="3DE81494" w:rsidR="00D674BE" w:rsidRPr="00A67FBC" w:rsidRDefault="00D674BE" w:rsidP="00D674BE">
            <w:pPr>
              <w:pStyle w:val="CRCoverPage"/>
              <w:spacing w:after="0"/>
              <w:ind w:left="100"/>
              <w:rPr>
                <w:noProof/>
                <w:lang w:val="en-US" w:eastAsia="zh-CN"/>
              </w:rPr>
            </w:pPr>
            <w:del w:id="19" w:author="Nokia_1402" w:date="2022-02-13T19:08:00Z">
              <w:r w:rsidDel="000C2696">
                <w:rPr>
                  <w:noProof/>
                  <w:lang w:eastAsia="zh-CN"/>
                </w:rPr>
                <w:delText xml:space="preserve">4.3.5.2, </w:delText>
              </w:r>
            </w:del>
            <w:r>
              <w:rPr>
                <w:noProof/>
                <w:lang w:eastAsia="zh-CN"/>
              </w:rPr>
              <w:t>4.3.6.3</w:t>
            </w:r>
            <w:del w:id="20" w:author="Nokia_1402" w:date="2022-02-13T19:08:00Z">
              <w:r w:rsidDel="000C2696">
                <w:rPr>
                  <w:noProof/>
                  <w:lang w:eastAsia="zh-CN"/>
                </w:rPr>
                <w:delText xml:space="preserve">, </w:delText>
              </w:r>
              <w:r w:rsidRPr="00140E21" w:rsidDel="000C2696">
                <w:delText>5.2.8.3.1</w:delText>
              </w:r>
            </w:del>
          </w:p>
        </w:tc>
      </w:tr>
      <w:tr w:rsidR="00D674BE" w14:paraId="46C51267" w14:textId="77777777" w:rsidTr="00547111">
        <w:tc>
          <w:tcPr>
            <w:tcW w:w="2694" w:type="dxa"/>
            <w:gridSpan w:val="2"/>
            <w:tcBorders>
              <w:left w:val="single" w:sz="4" w:space="0" w:color="auto"/>
            </w:tcBorders>
          </w:tcPr>
          <w:p w14:paraId="0619A38B" w14:textId="77777777" w:rsidR="00D674BE" w:rsidRDefault="00D674BE" w:rsidP="00D674BE">
            <w:pPr>
              <w:pStyle w:val="CRCoverPage"/>
              <w:spacing w:after="0"/>
              <w:rPr>
                <w:b/>
                <w:i/>
                <w:noProof/>
                <w:sz w:val="8"/>
                <w:szCs w:val="8"/>
              </w:rPr>
            </w:pPr>
          </w:p>
        </w:tc>
        <w:tc>
          <w:tcPr>
            <w:tcW w:w="6946" w:type="dxa"/>
            <w:gridSpan w:val="9"/>
            <w:tcBorders>
              <w:right w:val="single" w:sz="4" w:space="0" w:color="auto"/>
            </w:tcBorders>
          </w:tcPr>
          <w:p w14:paraId="20A3CB90" w14:textId="77777777" w:rsidR="00D674BE" w:rsidRDefault="00D674BE" w:rsidP="00D674BE">
            <w:pPr>
              <w:pStyle w:val="CRCoverPage"/>
              <w:spacing w:after="0"/>
              <w:rPr>
                <w:noProof/>
                <w:sz w:val="8"/>
                <w:szCs w:val="8"/>
              </w:rPr>
            </w:pPr>
          </w:p>
        </w:tc>
      </w:tr>
      <w:tr w:rsidR="00D674BE" w14:paraId="2F1729EA" w14:textId="77777777" w:rsidTr="00547111">
        <w:tc>
          <w:tcPr>
            <w:tcW w:w="2694" w:type="dxa"/>
            <w:gridSpan w:val="2"/>
            <w:tcBorders>
              <w:left w:val="single" w:sz="4" w:space="0" w:color="auto"/>
            </w:tcBorders>
          </w:tcPr>
          <w:p w14:paraId="115FD103" w14:textId="77777777" w:rsidR="00D674BE" w:rsidRDefault="00D674BE" w:rsidP="00D674B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E22088" w14:textId="77777777" w:rsidR="00D674BE" w:rsidRDefault="00D674BE" w:rsidP="00D674B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06BCFA" w14:textId="77777777" w:rsidR="00D674BE" w:rsidRDefault="00D674BE" w:rsidP="00D674BE">
            <w:pPr>
              <w:pStyle w:val="CRCoverPage"/>
              <w:spacing w:after="0"/>
              <w:jc w:val="center"/>
              <w:rPr>
                <w:b/>
                <w:caps/>
                <w:noProof/>
              </w:rPr>
            </w:pPr>
            <w:r>
              <w:rPr>
                <w:b/>
                <w:caps/>
                <w:noProof/>
              </w:rPr>
              <w:t>N</w:t>
            </w:r>
          </w:p>
        </w:tc>
        <w:tc>
          <w:tcPr>
            <w:tcW w:w="2977" w:type="dxa"/>
            <w:gridSpan w:val="4"/>
          </w:tcPr>
          <w:p w14:paraId="5E8C85CE" w14:textId="77777777" w:rsidR="00D674BE" w:rsidRDefault="00D674BE" w:rsidP="00D674B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F61883" w14:textId="77777777" w:rsidR="00D674BE" w:rsidRDefault="00D674BE" w:rsidP="00D674BE">
            <w:pPr>
              <w:pStyle w:val="CRCoverPage"/>
              <w:spacing w:after="0"/>
              <w:ind w:left="99"/>
              <w:rPr>
                <w:noProof/>
              </w:rPr>
            </w:pPr>
          </w:p>
        </w:tc>
      </w:tr>
      <w:tr w:rsidR="00D674BE" w14:paraId="6FBB1A5E" w14:textId="77777777" w:rsidTr="00547111">
        <w:tc>
          <w:tcPr>
            <w:tcW w:w="2694" w:type="dxa"/>
            <w:gridSpan w:val="2"/>
            <w:tcBorders>
              <w:left w:val="single" w:sz="4" w:space="0" w:color="auto"/>
            </w:tcBorders>
          </w:tcPr>
          <w:p w14:paraId="26AFC50F" w14:textId="77777777" w:rsidR="00D674BE" w:rsidRDefault="00D674BE" w:rsidP="00D674B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279C21" w14:textId="71EE40E4" w:rsidR="00D674BE" w:rsidRPr="00CD1AEA" w:rsidRDefault="00D674BE" w:rsidP="00D674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9D62FF" w14:textId="5C3C6CD4" w:rsidR="00D674BE" w:rsidRPr="00CD1AEA" w:rsidRDefault="00D674BE" w:rsidP="00D674BE">
            <w:pPr>
              <w:pStyle w:val="CRCoverPage"/>
              <w:spacing w:after="0"/>
              <w:jc w:val="center"/>
              <w:rPr>
                <w:b/>
                <w:caps/>
                <w:noProof/>
              </w:rPr>
            </w:pPr>
            <w:r>
              <w:rPr>
                <w:b/>
                <w:caps/>
                <w:noProof/>
              </w:rPr>
              <w:t>X</w:t>
            </w:r>
          </w:p>
        </w:tc>
        <w:tc>
          <w:tcPr>
            <w:tcW w:w="2977" w:type="dxa"/>
            <w:gridSpan w:val="4"/>
          </w:tcPr>
          <w:p w14:paraId="12EBB5A5" w14:textId="77777777" w:rsidR="00D674BE" w:rsidRPr="00CD1AEA" w:rsidRDefault="00D674BE" w:rsidP="00D674BE">
            <w:pPr>
              <w:pStyle w:val="CRCoverPage"/>
              <w:tabs>
                <w:tab w:val="right" w:pos="2893"/>
              </w:tabs>
              <w:spacing w:after="0"/>
              <w:rPr>
                <w:noProof/>
              </w:rPr>
            </w:pPr>
            <w:r w:rsidRPr="00CD1AEA">
              <w:rPr>
                <w:noProof/>
              </w:rPr>
              <w:t xml:space="preserve"> Other core specifications</w:t>
            </w:r>
            <w:r w:rsidRPr="00CD1AEA">
              <w:rPr>
                <w:noProof/>
              </w:rPr>
              <w:tab/>
            </w:r>
          </w:p>
        </w:tc>
        <w:tc>
          <w:tcPr>
            <w:tcW w:w="3401" w:type="dxa"/>
            <w:gridSpan w:val="3"/>
            <w:tcBorders>
              <w:right w:val="single" w:sz="4" w:space="0" w:color="auto"/>
            </w:tcBorders>
            <w:shd w:val="pct30" w:color="FFFF00" w:fill="auto"/>
          </w:tcPr>
          <w:p w14:paraId="77A428B8" w14:textId="111414EC" w:rsidR="00D674BE" w:rsidRDefault="00D0344D" w:rsidP="00D674BE">
            <w:pPr>
              <w:pStyle w:val="CRCoverPage"/>
              <w:spacing w:after="0"/>
              <w:ind w:left="99"/>
              <w:rPr>
                <w:noProof/>
              </w:rPr>
            </w:pPr>
            <w:r>
              <w:rPr>
                <w:noProof/>
              </w:rPr>
              <w:t>TS/TR ... CR ...</w:t>
            </w:r>
          </w:p>
        </w:tc>
      </w:tr>
      <w:tr w:rsidR="00D674BE" w14:paraId="7F4D5869" w14:textId="77777777" w:rsidTr="00547111">
        <w:tc>
          <w:tcPr>
            <w:tcW w:w="2694" w:type="dxa"/>
            <w:gridSpan w:val="2"/>
            <w:tcBorders>
              <w:left w:val="single" w:sz="4" w:space="0" w:color="auto"/>
            </w:tcBorders>
          </w:tcPr>
          <w:p w14:paraId="77EF8E58" w14:textId="77777777" w:rsidR="00D674BE" w:rsidRDefault="00D674BE" w:rsidP="00D674B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34AC19" w14:textId="77777777" w:rsidR="00D674BE" w:rsidRPr="00CD1AEA" w:rsidRDefault="00D674BE" w:rsidP="00D674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BB04BC" w14:textId="77777777" w:rsidR="00D674BE" w:rsidRPr="00CD1AEA" w:rsidRDefault="00D674BE" w:rsidP="00D674BE">
            <w:pPr>
              <w:pStyle w:val="CRCoverPage"/>
              <w:spacing w:after="0"/>
              <w:jc w:val="center"/>
              <w:rPr>
                <w:b/>
                <w:caps/>
                <w:noProof/>
              </w:rPr>
            </w:pPr>
            <w:r w:rsidRPr="00CD1AEA">
              <w:rPr>
                <w:b/>
                <w:caps/>
                <w:noProof/>
              </w:rPr>
              <w:t>X</w:t>
            </w:r>
          </w:p>
        </w:tc>
        <w:tc>
          <w:tcPr>
            <w:tcW w:w="2977" w:type="dxa"/>
            <w:gridSpan w:val="4"/>
          </w:tcPr>
          <w:p w14:paraId="60B18F57" w14:textId="77777777" w:rsidR="00D674BE" w:rsidRPr="00CD1AEA" w:rsidRDefault="00D674BE" w:rsidP="00D674BE">
            <w:pPr>
              <w:pStyle w:val="CRCoverPage"/>
              <w:spacing w:after="0"/>
              <w:rPr>
                <w:noProof/>
              </w:rPr>
            </w:pPr>
            <w:r w:rsidRPr="00CD1AEA">
              <w:rPr>
                <w:noProof/>
              </w:rPr>
              <w:t xml:space="preserve"> Test specifications</w:t>
            </w:r>
          </w:p>
        </w:tc>
        <w:tc>
          <w:tcPr>
            <w:tcW w:w="3401" w:type="dxa"/>
            <w:gridSpan w:val="3"/>
            <w:tcBorders>
              <w:right w:val="single" w:sz="4" w:space="0" w:color="auto"/>
            </w:tcBorders>
            <w:shd w:val="pct30" w:color="FFFF00" w:fill="auto"/>
          </w:tcPr>
          <w:p w14:paraId="16D4DDCA" w14:textId="77777777" w:rsidR="00D674BE" w:rsidRDefault="00D674BE" w:rsidP="00D674BE">
            <w:pPr>
              <w:pStyle w:val="CRCoverPage"/>
              <w:spacing w:after="0"/>
              <w:ind w:left="99"/>
              <w:rPr>
                <w:noProof/>
              </w:rPr>
            </w:pPr>
            <w:r>
              <w:rPr>
                <w:noProof/>
              </w:rPr>
              <w:t xml:space="preserve">TS/TR ... CR ... </w:t>
            </w:r>
          </w:p>
        </w:tc>
      </w:tr>
      <w:tr w:rsidR="00D674BE" w14:paraId="01C0D060" w14:textId="77777777" w:rsidTr="00547111">
        <w:tc>
          <w:tcPr>
            <w:tcW w:w="2694" w:type="dxa"/>
            <w:gridSpan w:val="2"/>
            <w:tcBorders>
              <w:left w:val="single" w:sz="4" w:space="0" w:color="auto"/>
            </w:tcBorders>
          </w:tcPr>
          <w:p w14:paraId="55459FAA" w14:textId="77777777" w:rsidR="00D674BE" w:rsidRDefault="00D674BE" w:rsidP="00D674B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B0B2FC5" w14:textId="77777777" w:rsidR="00D674BE" w:rsidRPr="00CD1AEA" w:rsidRDefault="00D674BE" w:rsidP="00D674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491CD" w14:textId="77777777" w:rsidR="00D674BE" w:rsidRPr="00CD1AEA" w:rsidRDefault="00D674BE" w:rsidP="00D674BE">
            <w:pPr>
              <w:pStyle w:val="CRCoverPage"/>
              <w:spacing w:after="0"/>
              <w:jc w:val="center"/>
              <w:rPr>
                <w:b/>
                <w:caps/>
                <w:noProof/>
              </w:rPr>
            </w:pPr>
            <w:r w:rsidRPr="00CD1AEA">
              <w:rPr>
                <w:b/>
                <w:caps/>
                <w:noProof/>
              </w:rPr>
              <w:t>X</w:t>
            </w:r>
          </w:p>
        </w:tc>
        <w:tc>
          <w:tcPr>
            <w:tcW w:w="2977" w:type="dxa"/>
            <w:gridSpan w:val="4"/>
          </w:tcPr>
          <w:p w14:paraId="26CA3B6B" w14:textId="77777777" w:rsidR="00D674BE" w:rsidRPr="00CD1AEA" w:rsidRDefault="00D674BE" w:rsidP="00D674BE">
            <w:pPr>
              <w:pStyle w:val="CRCoverPage"/>
              <w:spacing w:after="0"/>
              <w:rPr>
                <w:noProof/>
              </w:rPr>
            </w:pPr>
            <w:r w:rsidRPr="00CD1AEA">
              <w:rPr>
                <w:noProof/>
              </w:rPr>
              <w:t xml:space="preserve"> O&amp;M Specifications</w:t>
            </w:r>
          </w:p>
        </w:tc>
        <w:tc>
          <w:tcPr>
            <w:tcW w:w="3401" w:type="dxa"/>
            <w:gridSpan w:val="3"/>
            <w:tcBorders>
              <w:right w:val="single" w:sz="4" w:space="0" w:color="auto"/>
            </w:tcBorders>
            <w:shd w:val="pct30" w:color="FFFF00" w:fill="auto"/>
          </w:tcPr>
          <w:p w14:paraId="37563876" w14:textId="77777777" w:rsidR="00D674BE" w:rsidRDefault="00D674BE" w:rsidP="00D674BE">
            <w:pPr>
              <w:pStyle w:val="CRCoverPage"/>
              <w:spacing w:after="0"/>
              <w:ind w:left="99"/>
              <w:rPr>
                <w:noProof/>
              </w:rPr>
            </w:pPr>
            <w:r>
              <w:rPr>
                <w:noProof/>
              </w:rPr>
              <w:t xml:space="preserve">TS/TR ... CR ... </w:t>
            </w:r>
          </w:p>
        </w:tc>
      </w:tr>
      <w:tr w:rsidR="00D674BE" w14:paraId="70B1D1EF" w14:textId="77777777" w:rsidTr="008863B9">
        <w:tc>
          <w:tcPr>
            <w:tcW w:w="2694" w:type="dxa"/>
            <w:gridSpan w:val="2"/>
            <w:tcBorders>
              <w:left w:val="single" w:sz="4" w:space="0" w:color="auto"/>
            </w:tcBorders>
          </w:tcPr>
          <w:p w14:paraId="5D06AD9E" w14:textId="77777777" w:rsidR="00D674BE" w:rsidRDefault="00D674BE" w:rsidP="00D674BE">
            <w:pPr>
              <w:pStyle w:val="CRCoverPage"/>
              <w:spacing w:after="0"/>
              <w:rPr>
                <w:b/>
                <w:i/>
                <w:noProof/>
              </w:rPr>
            </w:pPr>
          </w:p>
        </w:tc>
        <w:tc>
          <w:tcPr>
            <w:tcW w:w="6946" w:type="dxa"/>
            <w:gridSpan w:val="9"/>
            <w:tcBorders>
              <w:right w:val="single" w:sz="4" w:space="0" w:color="auto"/>
            </w:tcBorders>
          </w:tcPr>
          <w:p w14:paraId="643F6FD3" w14:textId="77777777" w:rsidR="00D674BE" w:rsidRPr="00CD1AEA" w:rsidRDefault="00D674BE" w:rsidP="00D674BE">
            <w:pPr>
              <w:pStyle w:val="CRCoverPage"/>
              <w:spacing w:after="0"/>
              <w:rPr>
                <w:noProof/>
              </w:rPr>
            </w:pPr>
          </w:p>
        </w:tc>
      </w:tr>
      <w:tr w:rsidR="00D674BE" w14:paraId="2D1D9693" w14:textId="77777777" w:rsidTr="008863B9">
        <w:tc>
          <w:tcPr>
            <w:tcW w:w="2694" w:type="dxa"/>
            <w:gridSpan w:val="2"/>
            <w:tcBorders>
              <w:left w:val="single" w:sz="4" w:space="0" w:color="auto"/>
              <w:bottom w:val="single" w:sz="4" w:space="0" w:color="auto"/>
            </w:tcBorders>
          </w:tcPr>
          <w:p w14:paraId="70CFA752" w14:textId="77777777" w:rsidR="00D674BE" w:rsidRDefault="00D674BE" w:rsidP="00D674B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52EB66" w14:textId="2546A3B4" w:rsidR="00D674BE" w:rsidRDefault="00D674BE" w:rsidP="00D674BE">
            <w:pPr>
              <w:pStyle w:val="CRCoverPage"/>
              <w:spacing w:after="0"/>
              <w:ind w:left="100"/>
              <w:rPr>
                <w:noProof/>
              </w:rPr>
            </w:pPr>
          </w:p>
        </w:tc>
      </w:tr>
      <w:tr w:rsidR="00D674BE" w:rsidRPr="008863B9" w14:paraId="1F41250A" w14:textId="77777777" w:rsidTr="008863B9">
        <w:tc>
          <w:tcPr>
            <w:tcW w:w="2694" w:type="dxa"/>
            <w:gridSpan w:val="2"/>
            <w:tcBorders>
              <w:top w:val="single" w:sz="4" w:space="0" w:color="auto"/>
              <w:bottom w:val="single" w:sz="4" w:space="0" w:color="auto"/>
            </w:tcBorders>
          </w:tcPr>
          <w:p w14:paraId="63265C2B" w14:textId="77777777" w:rsidR="00D674BE" w:rsidRPr="008863B9" w:rsidRDefault="00D674BE" w:rsidP="00D674B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1AAC47F" w14:textId="77777777" w:rsidR="00D674BE" w:rsidRPr="008863B9" w:rsidRDefault="00D674BE" w:rsidP="00D674BE">
            <w:pPr>
              <w:pStyle w:val="CRCoverPage"/>
              <w:spacing w:after="0"/>
              <w:ind w:left="100"/>
              <w:rPr>
                <w:noProof/>
                <w:sz w:val="8"/>
                <w:szCs w:val="8"/>
              </w:rPr>
            </w:pPr>
          </w:p>
        </w:tc>
      </w:tr>
      <w:tr w:rsidR="00D674BE" w14:paraId="3796F23D" w14:textId="77777777" w:rsidTr="008863B9">
        <w:tc>
          <w:tcPr>
            <w:tcW w:w="2694" w:type="dxa"/>
            <w:gridSpan w:val="2"/>
            <w:tcBorders>
              <w:top w:val="single" w:sz="4" w:space="0" w:color="auto"/>
              <w:left w:val="single" w:sz="4" w:space="0" w:color="auto"/>
              <w:bottom w:val="single" w:sz="4" w:space="0" w:color="auto"/>
            </w:tcBorders>
          </w:tcPr>
          <w:p w14:paraId="2136AF80" w14:textId="77777777" w:rsidR="00D674BE" w:rsidRDefault="00D674BE" w:rsidP="00D674B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F78430" w14:textId="43953311" w:rsidR="00D674BE" w:rsidRDefault="00D674BE" w:rsidP="00D674BE">
            <w:pPr>
              <w:pStyle w:val="CRCoverPage"/>
              <w:spacing w:after="0"/>
              <w:ind w:left="520"/>
              <w:rPr>
                <w:noProof/>
              </w:rPr>
            </w:pPr>
          </w:p>
        </w:tc>
      </w:tr>
    </w:tbl>
    <w:p w14:paraId="34D7EEF8" w14:textId="77777777" w:rsidR="001E41F3" w:rsidRDefault="001E41F3">
      <w:pPr>
        <w:pStyle w:val="CRCoverPage"/>
        <w:spacing w:after="0"/>
        <w:rPr>
          <w:noProof/>
          <w:sz w:val="8"/>
          <w:szCs w:val="8"/>
        </w:rPr>
      </w:pPr>
    </w:p>
    <w:p w14:paraId="5AF76DA5"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238EEE0" w14:textId="75E49ED8" w:rsidR="00131F8B" w:rsidRDefault="00131F8B" w:rsidP="00131F8B">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lastRenderedPageBreak/>
        <w:t xml:space="preserve">* * * * </w:t>
      </w:r>
      <w:r w:rsidR="00DA6F5B">
        <w:rPr>
          <w:rFonts w:ascii="Arial" w:hAnsi="Arial" w:cs="Arial"/>
          <w:color w:val="FF0000"/>
          <w:sz w:val="28"/>
          <w:szCs w:val="28"/>
          <w:lang w:val="en-US"/>
        </w:rPr>
        <w:t>1st Change</w:t>
      </w:r>
      <w:r w:rsidR="00F26904">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4E8CE3B2" w14:textId="77777777" w:rsidR="007832D9" w:rsidRPr="00140E21" w:rsidRDefault="007832D9" w:rsidP="007832D9">
      <w:pPr>
        <w:pStyle w:val="Heading4"/>
        <w:rPr>
          <w:lang w:eastAsia="ko-KR"/>
        </w:rPr>
      </w:pPr>
      <w:bookmarkStart w:id="21" w:name="_Toc20203988"/>
      <w:bookmarkStart w:id="22" w:name="_Toc27894674"/>
      <w:bookmarkStart w:id="23" w:name="_Toc36191741"/>
      <w:bookmarkStart w:id="24" w:name="_Toc45192827"/>
      <w:bookmarkStart w:id="25" w:name="_Toc47592459"/>
      <w:bookmarkStart w:id="26" w:name="_Toc51834540"/>
      <w:bookmarkStart w:id="27" w:name="_Toc83303973"/>
      <w:r w:rsidRPr="00140E21">
        <w:rPr>
          <w:lang w:eastAsia="ko-KR"/>
        </w:rPr>
        <w:t>4.3.5.2</w:t>
      </w:r>
      <w:r w:rsidRPr="00140E21">
        <w:rPr>
          <w:lang w:eastAsia="ko-KR"/>
        </w:rPr>
        <w:tab/>
        <w:t>Change of SSC mode 3 PDU Session Anchor with multiple PDU Sessions</w:t>
      </w:r>
      <w:bookmarkEnd w:id="21"/>
      <w:bookmarkEnd w:id="22"/>
      <w:bookmarkEnd w:id="23"/>
      <w:bookmarkEnd w:id="24"/>
      <w:bookmarkEnd w:id="25"/>
      <w:bookmarkEnd w:id="26"/>
      <w:bookmarkEnd w:id="27"/>
    </w:p>
    <w:p w14:paraId="0E080992" w14:textId="77777777" w:rsidR="007832D9" w:rsidRPr="00140E21" w:rsidRDefault="007832D9" w:rsidP="007832D9">
      <w:pPr>
        <w:rPr>
          <w:lang w:eastAsia="ko-KR"/>
        </w:rPr>
      </w:pPr>
      <w:r w:rsidRPr="00140E21">
        <w:rPr>
          <w:lang w:eastAsia="ko-KR"/>
        </w:rPr>
        <w:t xml:space="preserve">The following procedure is triggered by SMF </w:t>
      </w:r>
      <w:proofErr w:type="gramStart"/>
      <w:r w:rsidRPr="00140E21">
        <w:rPr>
          <w:lang w:eastAsia="ko-KR"/>
        </w:rPr>
        <w:t>in order to</w:t>
      </w:r>
      <w:proofErr w:type="gramEnd"/>
      <w:r w:rsidRPr="00140E21">
        <w:rPr>
          <w:lang w:eastAsia="ko-KR"/>
        </w:rPr>
        <w:t xml:space="preserve"> change the PDU Session Anchor serving a PDU Session of SSC mode 3 for a UE. This procedure releases the existing PDU Session associated with an old PDU Session Anchor (</w:t>
      </w:r>
      <w:proofErr w:type="gramStart"/>
      <w:r w:rsidRPr="00140E21">
        <w:rPr>
          <w:lang w:eastAsia="ko-KR"/>
        </w:rPr>
        <w:t>i.e.</w:t>
      </w:r>
      <w:proofErr w:type="gramEnd"/>
      <w:r w:rsidRPr="00140E21">
        <w:rPr>
          <w:lang w:eastAsia="ko-KR"/>
        </w:rPr>
        <w:t xml:space="preserve"> UPF1 in figure 4.3.5.2-1) after having established a new PDU Session to the same DN with a new PDU Session Anchor (i.e. UPF2 in figure 4.3.5.2-1), which is controlled by the same SMF. The SMF may determine that a new SMF needs to be reallocated.</w:t>
      </w:r>
    </w:p>
    <w:p w14:paraId="6563DAB6" w14:textId="77777777" w:rsidR="007832D9" w:rsidRPr="00140E21" w:rsidRDefault="007832D9" w:rsidP="007832D9">
      <w:pPr>
        <w:pStyle w:val="TH"/>
      </w:pPr>
      <w:r w:rsidRPr="00140E21">
        <w:object w:dxaOrig="10980" w:dyaOrig="6375" w14:anchorId="12C299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5pt;height:243.5pt" o:ole="">
            <v:imagedata r:id="rId18" o:title=""/>
          </v:shape>
          <o:OLEObject Type="Embed" ProgID="Visio.Drawing.15" ShapeID="_x0000_i1025" DrawAspect="Content" ObjectID="_1706285563" r:id="rId19"/>
        </w:object>
      </w:r>
    </w:p>
    <w:p w14:paraId="42CA6C8E" w14:textId="77777777" w:rsidR="007832D9" w:rsidRPr="00140E21" w:rsidRDefault="007832D9" w:rsidP="007832D9">
      <w:pPr>
        <w:pStyle w:val="TF"/>
        <w:rPr>
          <w:lang w:eastAsia="ko-KR"/>
        </w:rPr>
      </w:pPr>
      <w:r w:rsidRPr="00140E21">
        <w:t xml:space="preserve">Figure 4.3.5.2-1: Change </w:t>
      </w:r>
      <w:r w:rsidRPr="00140E21">
        <w:rPr>
          <w:lang w:eastAsia="zh-CN"/>
        </w:rPr>
        <w:t xml:space="preserve">of SSC mode 3 </w:t>
      </w:r>
      <w:r w:rsidRPr="00140E21">
        <w:rPr>
          <w:lang w:eastAsia="ko-KR"/>
        </w:rPr>
        <w:t>PDU Session Anchor</w:t>
      </w:r>
      <w:r w:rsidRPr="00140E21">
        <w:t xml:space="preserve"> with multiple PDU Sessions</w:t>
      </w:r>
    </w:p>
    <w:p w14:paraId="6AB367C3" w14:textId="77777777" w:rsidR="007832D9" w:rsidRPr="00140E21" w:rsidRDefault="007832D9" w:rsidP="007832D9">
      <w:pPr>
        <w:pStyle w:val="B1"/>
        <w:rPr>
          <w:lang w:eastAsia="ko-KR"/>
        </w:rPr>
      </w:pPr>
      <w:r w:rsidRPr="00140E21">
        <w:rPr>
          <w:lang w:eastAsia="ko-KR"/>
        </w:rPr>
        <w:t>1.</w:t>
      </w:r>
      <w:r w:rsidRPr="00140E21">
        <w:rPr>
          <w:lang w:eastAsia="ko-KR"/>
        </w:rPr>
        <w:tab/>
        <w:t>The SMF determines that the serving UPF or the SMF needs to be changed</w:t>
      </w:r>
      <w:r w:rsidRPr="00140E21">
        <w:t xml:space="preserve">. If the "Indication of application relocation possibility" attributes in the PCC rule indicates no DNAI change takes place once selected for this application, the SMF determines that the SMF </w:t>
      </w:r>
      <w:proofErr w:type="spellStart"/>
      <w:r w:rsidRPr="00140E21">
        <w:t>can not</w:t>
      </w:r>
      <w:proofErr w:type="spellEnd"/>
      <w:r w:rsidRPr="00140E21">
        <w:t xml:space="preserve"> be changed.</w:t>
      </w:r>
    </w:p>
    <w:p w14:paraId="7FA09E6B" w14:textId="77777777" w:rsidR="007832D9" w:rsidRPr="00140E21" w:rsidRDefault="007832D9" w:rsidP="007832D9">
      <w:pPr>
        <w:pStyle w:val="B1"/>
        <w:rPr>
          <w:lang w:eastAsia="ko-KR"/>
        </w:rPr>
      </w:pPr>
      <w:r w:rsidRPr="00140E21">
        <w:rPr>
          <w:lang w:eastAsia="ko-KR"/>
        </w:rPr>
        <w:t>2.</w:t>
      </w:r>
      <w:r w:rsidRPr="00140E21">
        <w:rPr>
          <w:lang w:eastAsia="ko-KR"/>
        </w:rPr>
        <w:tab/>
        <w:t>If the SMF had sent a</w:t>
      </w:r>
      <w:r>
        <w:rPr>
          <w:lang w:eastAsia="ko-KR"/>
        </w:rPr>
        <w:t>n early</w:t>
      </w:r>
      <w:r w:rsidRPr="00140E21">
        <w:rPr>
          <w:lang w:eastAsia="ko-KR"/>
        </w:rPr>
        <w:t xml:space="preserve"> notification to the AF and the runtime coordination between 5GC and AF is enabled based on local configuration as specified in clause 4.3.6.3,</w:t>
      </w:r>
      <w:r>
        <w:rPr>
          <w:lang w:eastAsia="ko-KR"/>
        </w:rPr>
        <w:t xml:space="preserve"> according to the indication of "AF acknowledgment to be expected" included in AF subscription to SMF events,</w:t>
      </w:r>
      <w:r w:rsidRPr="00140E21">
        <w:rPr>
          <w:lang w:eastAsia="ko-KR"/>
        </w:rPr>
        <w:t xml:space="preserve"> the SMF waits for a notification response from the AF. If the SMF receives a negative notification response from the AF, the SMF may stop the procedure.</w:t>
      </w:r>
    </w:p>
    <w:p w14:paraId="4FEA755E" w14:textId="77777777" w:rsidR="007832D9" w:rsidRPr="00140E21" w:rsidRDefault="007832D9" w:rsidP="007832D9">
      <w:pPr>
        <w:pStyle w:val="B1"/>
        <w:rPr>
          <w:lang w:eastAsia="ko-KR"/>
        </w:rPr>
      </w:pPr>
      <w:r w:rsidRPr="00140E21">
        <w:rPr>
          <w:lang w:eastAsia="ko-KR"/>
        </w:rPr>
        <w:tab/>
        <w:t>The SMF invokes the Namf_Communication_N1N2MessageTransfer (PDU Session ID, SMF Reallocation requested indication, N1 SM container (PDU Session Modification Command (Cause, PCO (PDU Session Address Lifetime value)))) where PDU Session ID indicates the existing PDU Session to be relocated and Cause indicates that a PDU Session re-establishment to the same DN is required.</w:t>
      </w:r>
    </w:p>
    <w:p w14:paraId="70A572C8" w14:textId="77777777" w:rsidR="007832D9" w:rsidRPr="00140E21" w:rsidRDefault="007832D9" w:rsidP="007832D9">
      <w:pPr>
        <w:pStyle w:val="B1"/>
        <w:rPr>
          <w:lang w:eastAsia="ko-KR"/>
        </w:rPr>
      </w:pPr>
      <w:r w:rsidRPr="00140E21">
        <w:rPr>
          <w:lang w:eastAsia="ko-KR"/>
        </w:rPr>
        <w:tab/>
        <w:t>The SMF Reallocation requested indication indicates whether the SMF is requested to be reallocated.</w:t>
      </w:r>
    </w:p>
    <w:p w14:paraId="1631687B" w14:textId="77777777" w:rsidR="007832D9" w:rsidRPr="00140E21" w:rsidRDefault="007832D9" w:rsidP="007832D9">
      <w:pPr>
        <w:pStyle w:val="B1"/>
      </w:pPr>
      <w:r w:rsidRPr="00140E21">
        <w:rPr>
          <w:lang w:eastAsia="ko-KR"/>
        </w:rPr>
        <w:tab/>
        <w:t xml:space="preserve">The </w:t>
      </w:r>
      <w:r w:rsidRPr="00140E21">
        <w:t xml:space="preserve">PDU Session Address Lifetime </w:t>
      </w:r>
      <w:r w:rsidRPr="00140E21">
        <w:rPr>
          <w:lang w:eastAsia="ko-KR"/>
        </w:rPr>
        <w:t>value is delivered to the UE upper layers in PCO and indicates how long the network is willing to maintain the PDU Session. The SMF starts a PDU Session Release timer corresponding to the PDU Session Address Lifetime value.</w:t>
      </w:r>
    </w:p>
    <w:p w14:paraId="0081FA0C" w14:textId="77777777" w:rsidR="007832D9" w:rsidRPr="00140E21" w:rsidRDefault="007832D9" w:rsidP="007832D9">
      <w:pPr>
        <w:pStyle w:val="B1"/>
      </w:pPr>
      <w:r w:rsidRPr="00140E21">
        <w:t>3a.</w:t>
      </w:r>
      <w:r w:rsidRPr="00140E21">
        <w:tab/>
        <w:t>The AMF forwards the NAS message to the UE. The UE can provide the release timer value to the upper layers if received in the PDU Session Modification Command.</w:t>
      </w:r>
    </w:p>
    <w:p w14:paraId="15625D27" w14:textId="77777777" w:rsidR="007832D9" w:rsidRPr="00140E21" w:rsidRDefault="007832D9" w:rsidP="007832D9">
      <w:pPr>
        <w:pStyle w:val="B1"/>
      </w:pPr>
      <w:r w:rsidRPr="00140E21">
        <w:t>3b.</w:t>
      </w:r>
      <w:r w:rsidRPr="00140E21">
        <w:tab/>
        <w:t>The UE acknowledges the PDU Session Modification Command.</w:t>
      </w:r>
    </w:p>
    <w:p w14:paraId="799C5CE2" w14:textId="77777777" w:rsidR="007832D9" w:rsidRPr="00140E21" w:rsidRDefault="007832D9" w:rsidP="007832D9">
      <w:pPr>
        <w:pStyle w:val="B1"/>
      </w:pPr>
      <w:r w:rsidRPr="00140E21">
        <w:t>3c.</w:t>
      </w:r>
      <w:r w:rsidRPr="00140E21">
        <w:tab/>
        <w:t xml:space="preserve">The AMF forwards the N1 SM container (PDU Session Modification Command ACK) received from the (R)AN to the SMF1 via </w:t>
      </w:r>
      <w:proofErr w:type="spellStart"/>
      <w:r w:rsidRPr="00140E21">
        <w:t>Nsmf_PDUSession_UpdateSMContext</w:t>
      </w:r>
      <w:proofErr w:type="spellEnd"/>
      <w:r w:rsidRPr="00140E21">
        <w:t xml:space="preserve"> service operation.</w:t>
      </w:r>
    </w:p>
    <w:p w14:paraId="7EA44CE3" w14:textId="77777777" w:rsidR="007832D9" w:rsidRPr="00140E21" w:rsidRDefault="007832D9" w:rsidP="007832D9">
      <w:pPr>
        <w:pStyle w:val="B1"/>
      </w:pPr>
      <w:r w:rsidRPr="00140E21">
        <w:t>3d.</w:t>
      </w:r>
      <w:r w:rsidRPr="00140E21">
        <w:tab/>
        <w:t xml:space="preserve">The SMF1 replies with a </w:t>
      </w:r>
      <w:proofErr w:type="spellStart"/>
      <w:r w:rsidRPr="00140E21">
        <w:t>Nsmf_PDUSession_UpdateSMContext</w:t>
      </w:r>
      <w:proofErr w:type="spellEnd"/>
      <w:r w:rsidRPr="00140E21">
        <w:t xml:space="preserve"> Response.</w:t>
      </w:r>
    </w:p>
    <w:p w14:paraId="00268F96" w14:textId="77777777" w:rsidR="007832D9" w:rsidRPr="00140E21" w:rsidRDefault="007832D9" w:rsidP="007832D9">
      <w:pPr>
        <w:pStyle w:val="B1"/>
        <w:rPr>
          <w:lang w:eastAsia="zh-CN"/>
        </w:rPr>
      </w:pPr>
      <w:r w:rsidRPr="00140E21">
        <w:lastRenderedPageBreak/>
        <w:t>4.</w:t>
      </w:r>
      <w:r w:rsidRPr="00140E21">
        <w:tab/>
        <w:t xml:space="preserve">If the UE receives PDU Session Modification Command, the UE may decide to initiate the PDU Session Establishment procedure described in clause 4.3.2.2, to the same DN </w:t>
      </w:r>
      <w:r w:rsidRPr="00140E21">
        <w:rPr>
          <w:lang w:eastAsia="zh-CN"/>
        </w:rPr>
        <w:t>with the following differences:</w:t>
      </w:r>
    </w:p>
    <w:p w14:paraId="625F2F5A" w14:textId="77777777" w:rsidR="007832D9" w:rsidRPr="00140E21" w:rsidRDefault="007832D9" w:rsidP="007832D9">
      <w:pPr>
        <w:pStyle w:val="B1"/>
        <w:rPr>
          <w:lang w:eastAsia="zh-CN"/>
        </w:rPr>
      </w:pPr>
      <w:r w:rsidRPr="00140E21">
        <w:rPr>
          <w:lang w:eastAsia="zh-CN"/>
        </w:rPr>
        <w:tab/>
        <w:t xml:space="preserve">In Step 1 of clause 4.3.2.2.1, according to the </w:t>
      </w:r>
      <w:r w:rsidRPr="00140E21">
        <w:t>SSC mode</w:t>
      </w:r>
      <w:r w:rsidRPr="00140E21">
        <w:rPr>
          <w:lang w:eastAsia="zh-CN"/>
        </w:rPr>
        <w:t>,</w:t>
      </w:r>
      <w:r w:rsidRPr="00140E21">
        <w:t xml:space="preserve"> UE generates a new PDU Session ID</w:t>
      </w:r>
      <w:r w:rsidRPr="00140E21">
        <w:rPr>
          <w:lang w:eastAsia="zh-CN"/>
        </w:rPr>
        <w:t xml:space="preserve"> and initiates the</w:t>
      </w:r>
      <w:r w:rsidRPr="00140E21" w:rsidDel="00F8494C">
        <w:rPr>
          <w:lang w:eastAsia="zh-CN"/>
        </w:rPr>
        <w:t xml:space="preserve"> </w:t>
      </w:r>
      <w:r w:rsidRPr="00140E21">
        <w:rPr>
          <w:lang w:eastAsia="zh-CN"/>
        </w:rPr>
        <w:t>PDU Session Establishment Request using the new PDU Session ID. The new PDU Session ID is included as PDU Session ID in the NAS request message, and the Old PDU Session ID which indicates the existing PDU Session to be released is also provided to AMF in the NAS request message.</w:t>
      </w:r>
    </w:p>
    <w:p w14:paraId="78A882EF" w14:textId="77777777" w:rsidR="007832D9" w:rsidRPr="00140E21" w:rsidRDefault="007832D9" w:rsidP="007832D9">
      <w:pPr>
        <w:pStyle w:val="B1"/>
        <w:rPr>
          <w:lang w:eastAsia="zh-CN"/>
        </w:rPr>
      </w:pPr>
      <w:r w:rsidRPr="00140E21">
        <w:rPr>
          <w:lang w:eastAsia="zh-CN"/>
        </w:rPr>
        <w:tab/>
        <w:t xml:space="preserve">In Step 2 of clause 4.3.2.2.1, if SMF reallocation was requested in Step 2 of this clause, the AMF selects a different SMF. Otherwise, the AMF sends the </w:t>
      </w:r>
      <w:proofErr w:type="spellStart"/>
      <w:r w:rsidRPr="00140E21">
        <w:rPr>
          <w:lang w:eastAsia="zh-CN"/>
        </w:rPr>
        <w:t>Nsmf_PDUSession_CreateSMContext</w:t>
      </w:r>
      <w:proofErr w:type="spellEnd"/>
      <w:r w:rsidRPr="00140E21">
        <w:rPr>
          <w:lang w:eastAsia="zh-CN"/>
        </w:rPr>
        <w:t xml:space="preserve"> Request to the same SMF serving the Old PDU Session ID.</w:t>
      </w:r>
    </w:p>
    <w:p w14:paraId="73B400FC" w14:textId="77777777" w:rsidR="007832D9" w:rsidRPr="00140E21" w:rsidRDefault="007832D9" w:rsidP="007832D9">
      <w:pPr>
        <w:pStyle w:val="B1"/>
        <w:rPr>
          <w:lang w:eastAsia="zh-CN"/>
        </w:rPr>
      </w:pPr>
      <w:r w:rsidRPr="00140E21">
        <w:rPr>
          <w:lang w:eastAsia="zh-CN"/>
        </w:rPr>
        <w:tab/>
        <w:t xml:space="preserve">In Step 3 of clause 4.3.2.2.1, the AMF include both PDU Session ID and Old PDU Session ID in </w:t>
      </w:r>
      <w:proofErr w:type="spellStart"/>
      <w:r w:rsidRPr="00140E21">
        <w:rPr>
          <w:lang w:eastAsia="zh-CN"/>
        </w:rPr>
        <w:t>Nsmf_PDUSession_CreateSMContext</w:t>
      </w:r>
      <w:proofErr w:type="spellEnd"/>
      <w:r w:rsidRPr="00140E21">
        <w:rPr>
          <w:lang w:eastAsia="zh-CN"/>
        </w:rPr>
        <w:t xml:space="preserve"> Request. The SMF detects that the PDU Session establishment request is related to the trigger in step 2 based on the presence of an Old PDU Session ID in the </w:t>
      </w:r>
      <w:proofErr w:type="spellStart"/>
      <w:r w:rsidRPr="00140E21">
        <w:rPr>
          <w:lang w:eastAsia="zh-CN"/>
        </w:rPr>
        <w:t>Nsmf_PDUSession_CreateSMContext</w:t>
      </w:r>
      <w:proofErr w:type="spellEnd"/>
      <w:r w:rsidRPr="00140E21">
        <w:rPr>
          <w:lang w:eastAsia="zh-CN"/>
        </w:rPr>
        <w:t xml:space="preserve"> Request. The SMF stores the new PDU Session ID and selects a new PDU Session Anchor (</w:t>
      </w:r>
      <w:proofErr w:type="gramStart"/>
      <w:r w:rsidRPr="00140E21">
        <w:rPr>
          <w:lang w:eastAsia="zh-CN"/>
        </w:rPr>
        <w:t>i.e.</w:t>
      </w:r>
      <w:proofErr w:type="gramEnd"/>
      <w:r w:rsidRPr="00140E21">
        <w:rPr>
          <w:lang w:eastAsia="zh-CN"/>
        </w:rPr>
        <w:t xml:space="preserve"> UPF2) for the new PDU Session.</w:t>
      </w:r>
    </w:p>
    <w:p w14:paraId="1CE16233" w14:textId="7807411A" w:rsidR="00E20193" w:rsidRDefault="007832D9" w:rsidP="00E20193">
      <w:pPr>
        <w:pStyle w:val="B1"/>
        <w:rPr>
          <w:ins w:id="28" w:author="NTT DOCOMO" w:date="2021-12-22T15:37:00Z"/>
        </w:rPr>
      </w:pPr>
      <w:r>
        <w:tab/>
        <w:t xml:space="preserve">If the runtime coordination between 5GC and AF is enabled based on local configuration, according to the indication of "AF acknowledgment to be expected" included in AF subscription to SMF events, the SMF sends a late notification to the AF before Step 11 of clause 4.3.2.2.1 and waits for a notification response from the AF. </w:t>
      </w:r>
      <w:ins w:id="29" w:author="NTT DOCOMO" w:date="2021-12-22T15:37:00Z">
        <w:del w:id="30" w:author="Nokia_1402" w:date="2022-02-13T18:56:00Z">
          <w:r w:rsidR="00E20193" w:rsidDel="00920787">
            <w:delText xml:space="preserve">The late notification contains the UE IP address and PCF ID of the new PDU Session. </w:delText>
          </w:r>
        </w:del>
      </w:ins>
    </w:p>
    <w:p w14:paraId="5B96AE9E" w14:textId="0D8108EF" w:rsidR="007832D9" w:rsidRDefault="007832D9" w:rsidP="007832D9">
      <w:pPr>
        <w:pStyle w:val="B1"/>
      </w:pPr>
      <w:r>
        <w:t xml:space="preserve">If the SMF received a negative notification response from the AF, the SMF may stop the procedure. </w:t>
      </w:r>
      <w:proofErr w:type="gramStart"/>
      <w:r>
        <w:t>Otherwise</w:t>
      </w:r>
      <w:proofErr w:type="gramEnd"/>
      <w:r>
        <w:t xml:space="preserve"> the SMF continue the following procedures to activate the UP path of the new PDU Session.</w:t>
      </w:r>
    </w:p>
    <w:p w14:paraId="3EB5D2F8" w14:textId="77777777" w:rsidR="007832D9" w:rsidRPr="00140E21" w:rsidRDefault="007832D9" w:rsidP="007832D9">
      <w:pPr>
        <w:pStyle w:val="B1"/>
      </w:pPr>
      <w:r w:rsidRPr="00140E21">
        <w:t>5.</w:t>
      </w:r>
      <w:r w:rsidRPr="00140E21">
        <w:tab/>
        <w:t>After the new PDU Session is established the UE starts using the IP address/prefix associated with the new PDU Session for all new traffic and may also proactively move existing traffic flow (where possible) from the old PDU Session to the new PDU Session.</w:t>
      </w:r>
    </w:p>
    <w:p w14:paraId="606B3953" w14:textId="77777777" w:rsidR="007832D9" w:rsidRPr="00140E21" w:rsidRDefault="007832D9" w:rsidP="007832D9">
      <w:pPr>
        <w:pStyle w:val="NO"/>
      </w:pPr>
      <w:r w:rsidRPr="00140E21">
        <w:t>NOTE:</w:t>
      </w:r>
      <w:r w:rsidRPr="00140E21">
        <w:tab/>
        <w:t>The mechanisms used by the UE to proactively move existing traffic flows from one IP address/prefix to another are outside the scope of 3GPP specifications.</w:t>
      </w:r>
    </w:p>
    <w:p w14:paraId="0C831F10" w14:textId="77777777" w:rsidR="007832D9" w:rsidRPr="00140E21" w:rsidRDefault="007832D9" w:rsidP="007832D9">
      <w:pPr>
        <w:pStyle w:val="B1"/>
      </w:pPr>
      <w:r w:rsidRPr="00140E21">
        <w:t>6.</w:t>
      </w:r>
      <w:r w:rsidRPr="00140E21">
        <w:tab/>
        <w:t>The old PDU Session is released as described in clause 4.3.4 either by the UE before the timer provided in step 3 expires (</w:t>
      </w:r>
      <w:proofErr w:type="gramStart"/>
      <w:r w:rsidRPr="00140E21">
        <w:t>e.g</w:t>
      </w:r>
      <w:r>
        <w:t>.</w:t>
      </w:r>
      <w:proofErr w:type="gramEnd"/>
      <w:r w:rsidRPr="00140E21">
        <w:t xml:space="preserve"> once the UE has consolidated all traffic on new PDU Session or if the session is no more needed) or by the SMF upon expiry of this timer.</w:t>
      </w:r>
    </w:p>
    <w:p w14:paraId="5665E7CE" w14:textId="7767B7F9" w:rsidR="00B35A27" w:rsidRDefault="00B35A27" w:rsidP="00EA075E"/>
    <w:p w14:paraId="598C1FB0" w14:textId="77777777" w:rsidR="00DA6F5B" w:rsidRDefault="00DA6F5B" w:rsidP="00E83631">
      <w:pPr>
        <w:pStyle w:val="Heading4"/>
      </w:pPr>
      <w:bookmarkStart w:id="31" w:name="_Toc83792979"/>
    </w:p>
    <w:p w14:paraId="71BAD054" w14:textId="00F675A5" w:rsidR="00DA6F5B" w:rsidRDefault="00DA6F5B" w:rsidP="00DA6F5B">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2nd Change</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26D72D8A" w14:textId="77777777" w:rsidR="00DA6F5B" w:rsidRDefault="00DA6F5B" w:rsidP="00DA6F5B"/>
    <w:p w14:paraId="456F62D1" w14:textId="77777777" w:rsidR="004F2039" w:rsidRPr="00140E21" w:rsidRDefault="004F2039" w:rsidP="004F2039">
      <w:pPr>
        <w:pStyle w:val="Heading4"/>
      </w:pPr>
      <w:bookmarkStart w:id="32" w:name="_Toc20203998"/>
      <w:bookmarkStart w:id="33" w:name="_Toc27894684"/>
      <w:bookmarkStart w:id="34" w:name="_Toc36191751"/>
      <w:bookmarkStart w:id="35" w:name="_Toc45192837"/>
      <w:bookmarkStart w:id="36" w:name="_Toc47592469"/>
      <w:bookmarkStart w:id="37" w:name="_Toc51834550"/>
      <w:bookmarkStart w:id="38" w:name="_Toc83303983"/>
      <w:r w:rsidRPr="00140E21">
        <w:t>4.3.6.3</w:t>
      </w:r>
      <w:r w:rsidRPr="00140E21">
        <w:tab/>
        <w:t>Notification of User Plane Management Events</w:t>
      </w:r>
      <w:bookmarkEnd w:id="32"/>
      <w:bookmarkEnd w:id="33"/>
      <w:bookmarkEnd w:id="34"/>
      <w:bookmarkEnd w:id="35"/>
      <w:bookmarkEnd w:id="36"/>
      <w:bookmarkEnd w:id="37"/>
      <w:bookmarkEnd w:id="38"/>
    </w:p>
    <w:p w14:paraId="5D2EC743" w14:textId="77777777" w:rsidR="004F2039" w:rsidRPr="00140E21" w:rsidRDefault="004F2039" w:rsidP="004F2039">
      <w:r w:rsidRPr="00140E21">
        <w:t xml:space="preserve">The SMF may send a notification to the AF if the AF had subscribed to user plane management event notifications as described in clause 4.3.6.2 and in clause 5.6.7 </w:t>
      </w:r>
      <w:r>
        <w:t xml:space="preserve">of </w:t>
      </w:r>
      <w:r w:rsidRPr="00140E21">
        <w:t>TS</w:t>
      </w:r>
      <w:r>
        <w:t> </w:t>
      </w:r>
      <w:r w:rsidRPr="00140E21">
        <w:t>23.501</w:t>
      </w:r>
      <w:r>
        <w:t> </w:t>
      </w:r>
      <w:r w:rsidRPr="00140E21">
        <w:t>[2]. The following are the examples of such events:</w:t>
      </w:r>
    </w:p>
    <w:p w14:paraId="669F3F49" w14:textId="77777777" w:rsidR="004F2039" w:rsidRPr="00140E21" w:rsidRDefault="004F2039" w:rsidP="004F2039">
      <w:pPr>
        <w:pStyle w:val="B1"/>
      </w:pPr>
      <w:r w:rsidRPr="00140E21">
        <w:t>-</w:t>
      </w:r>
      <w:r w:rsidRPr="00140E21">
        <w:tab/>
        <w:t>A PDU Session Anchor identified in the AF subscription request has been established or released.</w:t>
      </w:r>
    </w:p>
    <w:p w14:paraId="064BCD95" w14:textId="77777777" w:rsidR="004F2039" w:rsidRPr="00140E21" w:rsidRDefault="004F2039" w:rsidP="004F2039">
      <w:pPr>
        <w:pStyle w:val="B1"/>
      </w:pPr>
      <w:r w:rsidRPr="00140E21">
        <w:t>-</w:t>
      </w:r>
      <w:r w:rsidRPr="00140E21">
        <w:tab/>
        <w:t>A DNAI has changed.</w:t>
      </w:r>
    </w:p>
    <w:p w14:paraId="251A7C7C" w14:textId="77777777" w:rsidR="004F2039" w:rsidRPr="00140E21" w:rsidRDefault="004F2039" w:rsidP="004F2039">
      <w:pPr>
        <w:pStyle w:val="B1"/>
      </w:pPr>
      <w:r w:rsidRPr="00140E21">
        <w:t>-</w:t>
      </w:r>
      <w:r w:rsidRPr="00140E21">
        <w:tab/>
        <w:t>The SMF has received a request for AF notification and the on-going PDU Session meets the conditions to notify the AF.</w:t>
      </w:r>
    </w:p>
    <w:p w14:paraId="04267319" w14:textId="77777777" w:rsidR="004F2039" w:rsidRDefault="004F2039" w:rsidP="004F2039">
      <w:pPr>
        <w:pStyle w:val="B1"/>
      </w:pPr>
      <w:r>
        <w:t>-</w:t>
      </w:r>
      <w:r>
        <w:tab/>
        <w:t>Ethernet PDU Session Anchor Relocation as defined in clause 4.3.5.8.</w:t>
      </w:r>
    </w:p>
    <w:p w14:paraId="521A3596" w14:textId="77777777" w:rsidR="004F2039" w:rsidRPr="00140E21" w:rsidRDefault="004F2039" w:rsidP="004F2039">
      <w:r w:rsidRPr="00140E21">
        <w:t>The SMF uses notification reporting information received from PCF to issue the notification either via an NEF (2a, 2b and 4a, 4b) or directly to the AF (2c and 4c).</w:t>
      </w:r>
    </w:p>
    <w:p w14:paraId="52869B79" w14:textId="77777777" w:rsidR="004F2039" w:rsidRPr="00140E21" w:rsidRDefault="004F2039" w:rsidP="004F2039">
      <w:r w:rsidRPr="00140E21">
        <w:t>The following flow depicts the sequence of events:</w:t>
      </w:r>
    </w:p>
    <w:p w14:paraId="110764F3" w14:textId="77777777" w:rsidR="004F2039" w:rsidRDefault="004F2039" w:rsidP="004F2039">
      <w:pPr>
        <w:pStyle w:val="TH"/>
      </w:pPr>
      <w:r>
        <w:object w:dxaOrig="9101" w:dyaOrig="7231" w14:anchorId="4A6951AE">
          <v:shape id="_x0000_i1026" type="#_x0000_t75" style="width:455pt;height:361pt" o:ole="">
            <v:imagedata r:id="rId20" o:title=""/>
          </v:shape>
          <o:OLEObject Type="Embed" ProgID="Visio.Drawing.15" ShapeID="_x0000_i1026" DrawAspect="Content" ObjectID="_1706285564" r:id="rId21"/>
        </w:object>
      </w:r>
    </w:p>
    <w:p w14:paraId="63B878A5" w14:textId="77777777" w:rsidR="004F2039" w:rsidRPr="00140E21" w:rsidRDefault="004F2039" w:rsidP="004F2039">
      <w:pPr>
        <w:pStyle w:val="TF"/>
        <w:rPr>
          <w:rFonts w:eastAsia="SimSun"/>
        </w:rPr>
      </w:pPr>
      <w:r w:rsidRPr="00140E21">
        <w:t>Figure 4.3.6.3-1: Notification of user plane management event</w:t>
      </w:r>
    </w:p>
    <w:p w14:paraId="36F93EE3" w14:textId="77777777" w:rsidR="004F2039" w:rsidRPr="00140E21" w:rsidRDefault="004F2039" w:rsidP="004F2039">
      <w:pPr>
        <w:pStyle w:val="B1"/>
      </w:pPr>
      <w:r w:rsidRPr="00140E21">
        <w:t>1.</w:t>
      </w:r>
      <w:r w:rsidRPr="00140E21">
        <w:tab/>
        <w:t>A condition for an AF notification has been met as described above. The SMF sends notification to the NF that is subscribed for SMF notifications. Further processing of the SMF notification depends on the receiving NF, as shown in steps 2a and 2c.</w:t>
      </w:r>
    </w:p>
    <w:p w14:paraId="12EE685A" w14:textId="77777777" w:rsidR="004F2039" w:rsidRPr="00140E21" w:rsidRDefault="004F2039" w:rsidP="004F2039">
      <w:pPr>
        <w:pStyle w:val="B1"/>
      </w:pPr>
      <w:r w:rsidRPr="00140E21">
        <w:t>2a.</w:t>
      </w:r>
      <w:r w:rsidRPr="00140E21">
        <w:tab/>
        <w:t xml:space="preserve">If early notification via NEF is requested by the AF, the SMF notifies the NEF of the target DNAI of the PDU Session by invoking </w:t>
      </w:r>
      <w:proofErr w:type="spellStart"/>
      <w:r w:rsidRPr="00140E21">
        <w:t>Nsmf_EventExposure_Notify</w:t>
      </w:r>
      <w:proofErr w:type="spellEnd"/>
      <w:r w:rsidRPr="00140E21">
        <w:t xml:space="preserve"> service operation.</w:t>
      </w:r>
    </w:p>
    <w:p w14:paraId="5F260F06" w14:textId="77777777" w:rsidR="004F2039" w:rsidRPr="00140E21" w:rsidRDefault="004F2039" w:rsidP="004F2039">
      <w:pPr>
        <w:pStyle w:val="B1"/>
      </w:pPr>
      <w:r w:rsidRPr="00140E21">
        <w:t>2b.</w:t>
      </w:r>
      <w:r w:rsidRPr="00140E21">
        <w:tab/>
        <w:t xml:space="preserve">When the NEF receives </w:t>
      </w:r>
      <w:proofErr w:type="spellStart"/>
      <w:r w:rsidRPr="00140E21">
        <w:t>Nsmf_EventExposure_Notify</w:t>
      </w:r>
      <w:proofErr w:type="spellEnd"/>
      <w:r w:rsidRPr="00140E21">
        <w:t>, the NEF performs information mapping (</w:t>
      </w:r>
      <w:proofErr w:type="gramStart"/>
      <w:r w:rsidRPr="00140E21">
        <w:t>e.g.</w:t>
      </w:r>
      <w:proofErr w:type="gramEnd"/>
      <w:r w:rsidRPr="00140E21">
        <w:t xml:space="preserve"> AF Transaction Internal ID provided in Notification Correlation ID to AF Transaction ID, SUPI to GPSI, etc.) as applicable according to clause 5.6.7 </w:t>
      </w:r>
      <w:r>
        <w:t xml:space="preserve">of </w:t>
      </w:r>
      <w:r w:rsidRPr="00140E21">
        <w:t>TS</w:t>
      </w:r>
      <w:r>
        <w:t> </w:t>
      </w:r>
      <w:r w:rsidRPr="00140E21">
        <w:t>23.501</w:t>
      </w:r>
      <w:r>
        <w:t> </w:t>
      </w:r>
      <w:r w:rsidRPr="00140E21">
        <w:t xml:space="preserve">[2], and triggers the appropriate </w:t>
      </w:r>
      <w:proofErr w:type="spellStart"/>
      <w:r w:rsidRPr="00140E21">
        <w:t>Nnef_TrafficInfluence_Notify</w:t>
      </w:r>
      <w:proofErr w:type="spellEnd"/>
      <w:r w:rsidRPr="00140E21">
        <w:t xml:space="preserve"> message. In this case, step 2c is not applicable.</w:t>
      </w:r>
    </w:p>
    <w:p w14:paraId="521B3A36" w14:textId="77777777" w:rsidR="004F2039" w:rsidRPr="00140E21" w:rsidRDefault="004F2039" w:rsidP="004F2039">
      <w:pPr>
        <w:pStyle w:val="B1"/>
      </w:pPr>
      <w:r w:rsidRPr="00140E21">
        <w:t>2c.</w:t>
      </w:r>
      <w:r w:rsidRPr="00140E21">
        <w:tab/>
        <w:t xml:space="preserve">If early direct notification is requested by the AF, the SMF notifies the AF of the target DNAI of the PDU Session by invoking </w:t>
      </w:r>
      <w:proofErr w:type="spellStart"/>
      <w:r w:rsidRPr="00140E21">
        <w:t>Nsmf_EventExposure_Notify</w:t>
      </w:r>
      <w:proofErr w:type="spellEnd"/>
      <w:r w:rsidRPr="00140E21">
        <w:t xml:space="preserve"> service operation.</w:t>
      </w:r>
    </w:p>
    <w:p w14:paraId="79950C12" w14:textId="77777777" w:rsidR="004F2039" w:rsidRPr="00140E21" w:rsidRDefault="004F2039" w:rsidP="004F2039">
      <w:pPr>
        <w:pStyle w:val="B1"/>
      </w:pPr>
      <w:r w:rsidRPr="00140E21">
        <w:t>2d.</w:t>
      </w:r>
      <w:r w:rsidRPr="00140E21">
        <w:tab/>
        <w:t xml:space="preserve">The AF replies to </w:t>
      </w:r>
      <w:proofErr w:type="spellStart"/>
      <w:r w:rsidRPr="00140E21">
        <w:t>Nnef_TrafficInfluence_Notify</w:t>
      </w:r>
      <w:proofErr w:type="spellEnd"/>
      <w:r w:rsidRPr="00140E21">
        <w:t xml:space="preserve"> by invoking </w:t>
      </w:r>
      <w:proofErr w:type="spellStart"/>
      <w:r w:rsidRPr="00140E21">
        <w:t>Nnef_TrafficInfluence_AppRelocationInfo</w:t>
      </w:r>
      <w:proofErr w:type="spellEnd"/>
      <w:r w:rsidRPr="00140E21">
        <w:t xml:space="preserve"> service operation either immediately or after any required application relocation in the </w:t>
      </w:r>
      <w:r>
        <w:t xml:space="preserve">target </w:t>
      </w:r>
      <w:r w:rsidRPr="00140E21">
        <w:t>DN</w:t>
      </w:r>
      <w:r>
        <w:t>AI</w:t>
      </w:r>
      <w:r w:rsidRPr="00140E21">
        <w:t xml:space="preserve"> is completed. AF includes N6 traffic routing details corresponding to</w:t>
      </w:r>
      <w:r>
        <w:t xml:space="preserve"> the target DNAI</w:t>
      </w:r>
      <w:r w:rsidRPr="00140E21">
        <w:t xml:space="preserve">. AF may reply in negative </w:t>
      </w:r>
      <w:proofErr w:type="gramStart"/>
      <w:r w:rsidRPr="00140E21">
        <w:t>e.g.</w:t>
      </w:r>
      <w:proofErr w:type="gramEnd"/>
      <w:r w:rsidRPr="00140E21">
        <w:t xml:space="preserve"> if the AF determines that the application relocation cannot be completed successfully and/or on time.</w:t>
      </w:r>
    </w:p>
    <w:p w14:paraId="65FD024D" w14:textId="77777777" w:rsidR="004F2039" w:rsidRDefault="004F2039" w:rsidP="004F2039">
      <w:pPr>
        <w:pStyle w:val="B2"/>
      </w:pPr>
      <w:r>
        <w:t>2d-a.</w:t>
      </w:r>
      <w:r>
        <w:tab/>
        <w:t xml:space="preserve">If information sent via </w:t>
      </w:r>
      <w:proofErr w:type="spellStart"/>
      <w:r>
        <w:t>Nnef_TrafficInfluence_Create</w:t>
      </w:r>
      <w:proofErr w:type="spellEnd"/>
      <w:r>
        <w:t xml:space="preserve"> is to be changed </w:t>
      </w:r>
      <w:proofErr w:type="gramStart"/>
      <w:r>
        <w:t>e.g.</w:t>
      </w:r>
      <w:proofErr w:type="gramEnd"/>
      <w:r>
        <w:t xml:space="preserve"> N6 traffic routing details corresponding to the target DNAI, the AF invokes </w:t>
      </w:r>
      <w:proofErr w:type="spellStart"/>
      <w:r>
        <w:t>Nnef_TrafficInfluence_update</w:t>
      </w:r>
      <w:proofErr w:type="spellEnd"/>
      <w:r>
        <w:t xml:space="preserve"> service operation in order for PCF to be able to include this information in PCC rules sent to SMF.</w:t>
      </w:r>
    </w:p>
    <w:p w14:paraId="364E363D" w14:textId="77777777" w:rsidR="004F2039" w:rsidRDefault="004F2039" w:rsidP="004F2039">
      <w:pPr>
        <w:pStyle w:val="B2"/>
      </w:pPr>
      <w:r>
        <w:tab/>
        <w:t xml:space="preserve">If the AF includes information such as N6 traffic routing details corresponding to the target DNAI in </w:t>
      </w:r>
      <w:proofErr w:type="spellStart"/>
      <w:r>
        <w:t>Nnef_TrafficInfluence_AppRelocationInfo</w:t>
      </w:r>
      <w:proofErr w:type="spellEnd"/>
      <w:r>
        <w:t xml:space="preserve"> it shall include the same information in </w:t>
      </w:r>
      <w:proofErr w:type="spellStart"/>
      <w:r>
        <w:t>Nnef_TrafficInfluence_update</w:t>
      </w:r>
      <w:proofErr w:type="spellEnd"/>
      <w:r>
        <w:t>.</w:t>
      </w:r>
    </w:p>
    <w:p w14:paraId="71839C12" w14:textId="77777777" w:rsidR="004F2039" w:rsidRPr="00140E21" w:rsidRDefault="004F2039" w:rsidP="004F2039">
      <w:pPr>
        <w:pStyle w:val="B1"/>
      </w:pPr>
      <w:r w:rsidRPr="00140E21">
        <w:lastRenderedPageBreak/>
        <w:t>2e.</w:t>
      </w:r>
      <w:r w:rsidRPr="00140E21">
        <w:tab/>
        <w:t xml:space="preserve">When the NEF receives </w:t>
      </w:r>
      <w:proofErr w:type="spellStart"/>
      <w:r w:rsidRPr="00140E21">
        <w:t>Nnef_TrafficInfluence_AppRelocationInfo</w:t>
      </w:r>
      <w:proofErr w:type="spellEnd"/>
      <w:r w:rsidRPr="00140E21">
        <w:t xml:space="preserve">, the NEF triggers the appropriate </w:t>
      </w:r>
      <w:proofErr w:type="spellStart"/>
      <w:r w:rsidRPr="00140E21">
        <w:t>Nsmf_EventExposure_AppRelocationInfo</w:t>
      </w:r>
      <w:proofErr w:type="spellEnd"/>
      <w:r w:rsidRPr="00140E21">
        <w:t xml:space="preserve"> message.</w:t>
      </w:r>
    </w:p>
    <w:p w14:paraId="61075D8A" w14:textId="77777777" w:rsidR="004F2039" w:rsidRDefault="004F2039" w:rsidP="004F2039">
      <w:pPr>
        <w:pStyle w:val="B2"/>
      </w:pPr>
      <w:r>
        <w:t>2e-a.</w:t>
      </w:r>
      <w:r>
        <w:tab/>
        <w:t xml:space="preserve">When the NEF receives </w:t>
      </w:r>
      <w:proofErr w:type="spellStart"/>
      <w:r>
        <w:t>Nnef_TrafficInfluence_update</w:t>
      </w:r>
      <w:proofErr w:type="spellEnd"/>
      <w:r>
        <w:t>, the NEF triggers step 3a as in figure 4.3.6.2-1 or step 2 of figure 4.3.6.4-1 if targeting an individual UE by a UE address.</w:t>
      </w:r>
    </w:p>
    <w:p w14:paraId="729C72D6" w14:textId="77777777" w:rsidR="004F2039" w:rsidRPr="00140E21" w:rsidRDefault="004F2039" w:rsidP="004F2039">
      <w:pPr>
        <w:pStyle w:val="B1"/>
      </w:pPr>
      <w:r w:rsidRPr="00140E21">
        <w:t>2f.</w:t>
      </w:r>
      <w:r w:rsidRPr="00140E21">
        <w:tab/>
        <w:t xml:space="preserve">The AF replies to </w:t>
      </w:r>
      <w:proofErr w:type="spellStart"/>
      <w:r w:rsidRPr="00140E21">
        <w:t>Nsmf_EventExposure_Notify</w:t>
      </w:r>
      <w:proofErr w:type="spellEnd"/>
      <w:r w:rsidRPr="00140E21">
        <w:t xml:space="preserve"> by invoking </w:t>
      </w:r>
      <w:proofErr w:type="spellStart"/>
      <w:r w:rsidRPr="00140E21">
        <w:t>Nsmf_EventExposure_AppRelocationInfo</w:t>
      </w:r>
      <w:proofErr w:type="spellEnd"/>
      <w:r w:rsidRPr="00140E21">
        <w:t xml:space="preserve"> service operation either immediately or after any required application relocation in the </w:t>
      </w:r>
      <w:r>
        <w:t xml:space="preserve">target </w:t>
      </w:r>
      <w:r w:rsidRPr="00140E21">
        <w:t>DN</w:t>
      </w:r>
      <w:r>
        <w:t>AI</w:t>
      </w:r>
      <w:r w:rsidRPr="00140E21">
        <w:t xml:space="preserve"> is completed. AF includes N6 traffic routing details corresponding to</w:t>
      </w:r>
      <w:r>
        <w:t xml:space="preserve"> the target DNAI</w:t>
      </w:r>
      <w:r w:rsidRPr="00140E21">
        <w:t xml:space="preserve">. AF may reply in negative </w:t>
      </w:r>
      <w:proofErr w:type="gramStart"/>
      <w:r w:rsidRPr="00140E21">
        <w:t>e.g.</w:t>
      </w:r>
      <w:proofErr w:type="gramEnd"/>
      <w:r w:rsidRPr="00140E21">
        <w:t xml:space="preserve"> if the AF determines that the application relocation cannot be completed successfully on time.</w:t>
      </w:r>
    </w:p>
    <w:p w14:paraId="76EE77AC" w14:textId="77777777" w:rsidR="004F2039" w:rsidRDefault="004F2039" w:rsidP="004F2039">
      <w:pPr>
        <w:pStyle w:val="B2"/>
      </w:pPr>
      <w:r>
        <w:t>2f-a.</w:t>
      </w:r>
      <w:r>
        <w:tab/>
        <w:t xml:space="preserve">If information sent via </w:t>
      </w:r>
      <w:proofErr w:type="spellStart"/>
      <w:r>
        <w:t>Npcf_PolicyAuthorization_Create</w:t>
      </w:r>
      <w:proofErr w:type="spellEnd"/>
      <w:r>
        <w:t xml:space="preserve"> is to be changed </w:t>
      </w:r>
      <w:proofErr w:type="gramStart"/>
      <w:r>
        <w:t>e.g.</w:t>
      </w:r>
      <w:proofErr w:type="gramEnd"/>
      <w:r>
        <w:t xml:space="preserve"> N6 traffic routing details corresponding to the target DNAI, the AF invokes </w:t>
      </w:r>
      <w:proofErr w:type="spellStart"/>
      <w:r>
        <w:t>Npcf_PolicyAuthorization_Update</w:t>
      </w:r>
      <w:proofErr w:type="spellEnd"/>
      <w:r>
        <w:t xml:space="preserve"> service operation in order for PCF to be able to include this information in PCC rules sent to SMF.</w:t>
      </w:r>
    </w:p>
    <w:p w14:paraId="3571EC1C" w14:textId="77777777" w:rsidR="004F2039" w:rsidRDefault="004F2039" w:rsidP="004F2039">
      <w:pPr>
        <w:pStyle w:val="B2"/>
      </w:pPr>
      <w:r>
        <w:tab/>
        <w:t xml:space="preserve">If the AF includes information such as N6 traffic routing details corresponding to the target DNAI in </w:t>
      </w:r>
      <w:proofErr w:type="spellStart"/>
      <w:r>
        <w:t>Nsmf_EventExposure_AppRelocationInfo</w:t>
      </w:r>
      <w:proofErr w:type="spellEnd"/>
      <w:r>
        <w:t xml:space="preserve"> it shall include the same information in </w:t>
      </w:r>
      <w:proofErr w:type="spellStart"/>
      <w:r>
        <w:t>Npcf_PolicyAuthorization_Update</w:t>
      </w:r>
      <w:proofErr w:type="spellEnd"/>
      <w:r>
        <w:t>.</w:t>
      </w:r>
    </w:p>
    <w:p w14:paraId="6E7BB3ED" w14:textId="77777777" w:rsidR="004F2039" w:rsidRPr="00140E21" w:rsidRDefault="004F2039" w:rsidP="004F2039">
      <w:pPr>
        <w:pStyle w:val="B1"/>
      </w:pPr>
      <w:r w:rsidRPr="00140E21">
        <w:t>3.</w:t>
      </w:r>
      <w:r w:rsidRPr="00140E21">
        <w:tab/>
        <w:t>The SMF enforces the change of DNAI or addition, change, or removal of a UPF.</w:t>
      </w:r>
    </w:p>
    <w:p w14:paraId="1AB28F6C" w14:textId="77777777" w:rsidR="004F2039" w:rsidRPr="00140E21" w:rsidRDefault="004F2039" w:rsidP="004F2039">
      <w:pPr>
        <w:pStyle w:val="B1"/>
      </w:pPr>
      <w:r w:rsidRPr="00140E21">
        <w:tab/>
        <w:t>If the runtime coordination between 5GC and AF is enabled based on local configuration,</w:t>
      </w:r>
      <w:r>
        <w:t xml:space="preserve"> according to the indication of "AF acknowledgment to be expected" included in AF subscription to SMF events,</w:t>
      </w:r>
      <w:r w:rsidRPr="00140E21">
        <w:t xml:space="preserve"> the SMF</w:t>
      </w:r>
      <w:r>
        <w:t xml:space="preserve"> may wait for a response from the AF to the early notification before this step</w:t>
      </w:r>
      <w:r w:rsidRPr="00140E21">
        <w:t>. The SMF</w:t>
      </w:r>
      <w:r>
        <w:t xml:space="preserve"> does not perform this step until it receives</w:t>
      </w:r>
      <w:r w:rsidRPr="00140E21">
        <w:t xml:space="preserve"> a positive response from the AF, as described in clause 5.6.7 </w:t>
      </w:r>
      <w:r>
        <w:t xml:space="preserve">of </w:t>
      </w:r>
      <w:r w:rsidRPr="00140E21">
        <w:t>TS</w:t>
      </w:r>
      <w:r>
        <w:t> </w:t>
      </w:r>
      <w:r w:rsidRPr="00140E21">
        <w:t>23.501</w:t>
      </w:r>
      <w:r>
        <w:t> </w:t>
      </w:r>
      <w:r w:rsidRPr="00140E21">
        <w:t>[2].</w:t>
      </w:r>
    </w:p>
    <w:p w14:paraId="4F34F3AE" w14:textId="77777777" w:rsidR="004F2039" w:rsidRPr="00140E21" w:rsidRDefault="004F2039" w:rsidP="004F2039">
      <w:pPr>
        <w:pStyle w:val="B1"/>
      </w:pPr>
      <w:r w:rsidRPr="00140E21">
        <w:t>4a.</w:t>
      </w:r>
      <w:r w:rsidRPr="00140E21">
        <w:tab/>
        <w:t xml:space="preserve">If late notification via NEF is requested by the AF, the SMF notifies the NEF of the target DNAI of the PDU Session by invoking </w:t>
      </w:r>
      <w:proofErr w:type="spellStart"/>
      <w:r w:rsidRPr="00140E21">
        <w:t>Nsmf_EventExposure_Notify</w:t>
      </w:r>
      <w:proofErr w:type="spellEnd"/>
      <w:r w:rsidRPr="00140E21">
        <w:t xml:space="preserve"> service operation.</w:t>
      </w:r>
    </w:p>
    <w:p w14:paraId="3D75450F" w14:textId="77777777" w:rsidR="004F2039" w:rsidRPr="00140E21" w:rsidRDefault="004F2039" w:rsidP="004F2039">
      <w:pPr>
        <w:pStyle w:val="B1"/>
      </w:pPr>
      <w:r w:rsidRPr="00140E21">
        <w:tab/>
        <w:t>If the runtime coordination between 5GC and AF is enabled based on local configuration,</w:t>
      </w:r>
      <w:r>
        <w:t xml:space="preserve"> according to the indication of "AF acknowledgment to be expected" included in AF subscription to SMF events,</w:t>
      </w:r>
      <w:r w:rsidRPr="00140E21">
        <w:t xml:space="preserve"> the SMF</w:t>
      </w:r>
      <w:r>
        <w:t xml:space="preserve"> may send late notification and</w:t>
      </w:r>
      <w:r w:rsidRPr="00140E21">
        <w:t xml:space="preserve"> wait for a</w:t>
      </w:r>
      <w:r>
        <w:t xml:space="preserve"> positive</w:t>
      </w:r>
      <w:r w:rsidRPr="00140E21">
        <w:t xml:space="preserve"> response from the AF</w:t>
      </w:r>
      <w:r>
        <w:t xml:space="preserve"> before activating the new UP path</w:t>
      </w:r>
      <w:r w:rsidRPr="00140E21">
        <w:t xml:space="preserve">, as described in clause 5.6.7 </w:t>
      </w:r>
      <w:r>
        <w:t xml:space="preserve">of </w:t>
      </w:r>
      <w:r w:rsidRPr="00140E21">
        <w:t>TS</w:t>
      </w:r>
      <w:r>
        <w:t> </w:t>
      </w:r>
      <w:r w:rsidRPr="00140E21">
        <w:t>23.501</w:t>
      </w:r>
      <w:r>
        <w:t> </w:t>
      </w:r>
      <w:r w:rsidRPr="00140E21">
        <w:t>[2].</w:t>
      </w:r>
    </w:p>
    <w:p w14:paraId="56E72B09" w14:textId="77777777" w:rsidR="004F2039" w:rsidRPr="00140E21" w:rsidRDefault="004F2039" w:rsidP="004F2039">
      <w:pPr>
        <w:pStyle w:val="B1"/>
      </w:pPr>
      <w:r w:rsidRPr="00140E21">
        <w:t>4b.</w:t>
      </w:r>
      <w:r w:rsidRPr="00140E21">
        <w:tab/>
        <w:t xml:space="preserve">When the NEF receives </w:t>
      </w:r>
      <w:proofErr w:type="spellStart"/>
      <w:r w:rsidRPr="00140E21">
        <w:t>Nsmf_EventExposure_Notify</w:t>
      </w:r>
      <w:proofErr w:type="spellEnd"/>
      <w:r w:rsidRPr="00140E21">
        <w:t>, the NEF performs information mapping (</w:t>
      </w:r>
      <w:proofErr w:type="gramStart"/>
      <w:r w:rsidRPr="00140E21">
        <w:t>e.g.</w:t>
      </w:r>
      <w:proofErr w:type="gramEnd"/>
      <w:r w:rsidRPr="00140E21">
        <w:t xml:space="preserve"> AF Transaction Internal ID provided in Notification Correlation ID to AF Transaction ID, SUPI to GPSI, etc.) as applicable according to clause 5.6.7 </w:t>
      </w:r>
      <w:r>
        <w:t xml:space="preserve">of </w:t>
      </w:r>
      <w:r w:rsidRPr="00140E21">
        <w:t>TS</w:t>
      </w:r>
      <w:r>
        <w:t> </w:t>
      </w:r>
      <w:r w:rsidRPr="00140E21">
        <w:t>23.501</w:t>
      </w:r>
      <w:r>
        <w:t> </w:t>
      </w:r>
      <w:r w:rsidRPr="00140E21">
        <w:t>[2], and triggers the appropriate message. In this case, step 4c is not applicable.</w:t>
      </w:r>
    </w:p>
    <w:p w14:paraId="7D6AE942" w14:textId="77777777" w:rsidR="004F2039" w:rsidRPr="00140E21" w:rsidRDefault="004F2039" w:rsidP="004F2039">
      <w:pPr>
        <w:pStyle w:val="B1"/>
      </w:pPr>
      <w:r w:rsidRPr="00140E21">
        <w:t>4c.</w:t>
      </w:r>
      <w:r w:rsidRPr="00140E21">
        <w:tab/>
        <w:t xml:space="preserve">If late direct notification is requested by the AF, the SMF notifies the AF of the target DNAI of the PDU Session by invoking </w:t>
      </w:r>
      <w:proofErr w:type="spellStart"/>
      <w:r w:rsidRPr="00140E21">
        <w:t>Nsmf_EventExposure_Notify</w:t>
      </w:r>
      <w:proofErr w:type="spellEnd"/>
      <w:r w:rsidRPr="00140E21">
        <w:t xml:space="preserve"> service operation.</w:t>
      </w:r>
    </w:p>
    <w:p w14:paraId="098385E3" w14:textId="77777777" w:rsidR="004F2039" w:rsidRDefault="004F2039" w:rsidP="004F2039">
      <w:pPr>
        <w:pStyle w:val="B1"/>
      </w:pPr>
      <w:r>
        <w:t>4d.</w:t>
      </w:r>
      <w:r>
        <w:tab/>
        <w:t xml:space="preserve">When the AF receives either the </w:t>
      </w:r>
      <w:proofErr w:type="spellStart"/>
      <w:r>
        <w:t>Nnef_TrafficInfluence_Notify</w:t>
      </w:r>
      <w:proofErr w:type="spellEnd"/>
      <w:r>
        <w:t xml:space="preserve"> message or the </w:t>
      </w:r>
      <w:proofErr w:type="spellStart"/>
      <w:r>
        <w:t>Nsmf_EventExposure_Notify</w:t>
      </w:r>
      <w:proofErr w:type="spellEnd"/>
      <w:r>
        <w:t xml:space="preserve"> message, the AF checks whether it can serve the target DNAI. If the AF instance change is needed, the AF determines the proper target AF for the target DNAI and performs the AF migration.</w:t>
      </w:r>
    </w:p>
    <w:p w14:paraId="15B40127" w14:textId="77777777" w:rsidR="004F2039" w:rsidRDefault="004F2039" w:rsidP="004F2039">
      <w:pPr>
        <w:pStyle w:val="NO"/>
      </w:pPr>
      <w:r>
        <w:t>NOTE 1:</w:t>
      </w:r>
      <w:r>
        <w:tab/>
        <w:t>The determination of the target AF for the target DNAI and the AF migration to the target AF are out of the scope of this release.</w:t>
      </w:r>
    </w:p>
    <w:p w14:paraId="359CE4AC" w14:textId="77777777" w:rsidR="004F2039" w:rsidRPr="00140E21" w:rsidRDefault="004F2039" w:rsidP="004F2039">
      <w:pPr>
        <w:pStyle w:val="B1"/>
      </w:pPr>
      <w:r w:rsidRPr="00140E21">
        <w:t>4</w:t>
      </w:r>
      <w:r>
        <w:t>e</w:t>
      </w:r>
      <w:r w:rsidRPr="00140E21">
        <w:t>.</w:t>
      </w:r>
      <w:r w:rsidRPr="00140E21">
        <w:tab/>
        <w:t xml:space="preserve">The AF replies to </w:t>
      </w:r>
      <w:proofErr w:type="spellStart"/>
      <w:r w:rsidRPr="00140E21">
        <w:t>Nnef_TrafficInfluence_Notify</w:t>
      </w:r>
      <w:proofErr w:type="spellEnd"/>
      <w:r w:rsidRPr="00140E21">
        <w:t xml:space="preserve"> by invoking </w:t>
      </w:r>
      <w:proofErr w:type="spellStart"/>
      <w:r w:rsidRPr="00140E21">
        <w:t>Nnef_TrafficInfluence_AppRelocationInfo</w:t>
      </w:r>
      <w:proofErr w:type="spellEnd"/>
      <w:r w:rsidRPr="00140E21">
        <w:t xml:space="preserve"> service operation either immediately or after any required application relocation in the </w:t>
      </w:r>
      <w:r>
        <w:t xml:space="preserve">target </w:t>
      </w:r>
      <w:r w:rsidRPr="00140E21">
        <w:t>DN</w:t>
      </w:r>
      <w:r>
        <w:t>AI</w:t>
      </w:r>
      <w:r w:rsidRPr="00140E21">
        <w:t xml:space="preserve"> is completed. AF includes N6 traffic routing details corresponding to</w:t>
      </w:r>
      <w:r>
        <w:t xml:space="preserve"> the target DNAI</w:t>
      </w:r>
      <w:r w:rsidRPr="00140E21">
        <w:t xml:space="preserve">. AF may reply in negative </w:t>
      </w:r>
      <w:proofErr w:type="gramStart"/>
      <w:r w:rsidRPr="00140E21">
        <w:t>e.g.</w:t>
      </w:r>
      <w:proofErr w:type="gramEnd"/>
      <w:r w:rsidRPr="00140E21">
        <w:t xml:space="preserve"> if the AF determines that the application relocation cannot be completed successfully on time.</w:t>
      </w:r>
    </w:p>
    <w:p w14:paraId="4AFE9FB4" w14:textId="1EF3A736" w:rsidR="002F0905" w:rsidRDefault="004F2039" w:rsidP="002F0905">
      <w:pPr>
        <w:pStyle w:val="B2"/>
        <w:rPr>
          <w:ins w:id="39" w:author="NTT DOCOMO" w:date="2021-12-22T15:20:00Z"/>
        </w:rPr>
      </w:pPr>
      <w:r>
        <w:t>4e-a.</w:t>
      </w:r>
      <w:r>
        <w:tab/>
        <w:t xml:space="preserve">If information sent via </w:t>
      </w:r>
      <w:proofErr w:type="spellStart"/>
      <w:r>
        <w:t>Nnef_TrafficInfluence_Create</w:t>
      </w:r>
      <w:proofErr w:type="spellEnd"/>
      <w:ins w:id="40" w:author="Nokia_1402" w:date="2022-02-13T18:56:00Z">
        <w:r w:rsidR="00920787">
          <w:t>/Update</w:t>
        </w:r>
      </w:ins>
      <w:r>
        <w:t xml:space="preserve"> is to be changed </w:t>
      </w:r>
      <w:proofErr w:type="gramStart"/>
      <w:r>
        <w:t>e.g.</w:t>
      </w:r>
      <w:proofErr w:type="gramEnd"/>
      <w:r>
        <w:t xml:space="preserve"> N6 traffic routing details corresponding to the target DNAI, the AF invokes </w:t>
      </w:r>
      <w:proofErr w:type="spellStart"/>
      <w:ins w:id="41" w:author="NTT DOCOMO" w:date="2021-12-20T15:16:00Z">
        <w:r w:rsidR="002F0905">
          <w:t>Nnef_TrafficInfluence_Create</w:t>
        </w:r>
      </w:ins>
      <w:proofErr w:type="spellEnd"/>
      <w:ins w:id="42" w:author="NTT DOCOMO" w:date="2021-12-20T15:17:00Z">
        <w:r w:rsidR="002F0905">
          <w:t xml:space="preserve"> or</w:t>
        </w:r>
      </w:ins>
      <w:ins w:id="43" w:author="NTT DOCOMO" w:date="2021-12-20T15:16:00Z">
        <w:r w:rsidR="002F0905">
          <w:t xml:space="preserve"> </w:t>
        </w:r>
      </w:ins>
      <w:proofErr w:type="spellStart"/>
      <w:r>
        <w:t>Nnef_TrafficInfluence_</w:t>
      </w:r>
      <w:del w:id="44" w:author="NTT DOCOMO" w:date="2021-12-22T15:19:00Z">
        <w:r w:rsidDel="002F0905">
          <w:delText xml:space="preserve">update </w:delText>
        </w:r>
      </w:del>
      <w:ins w:id="45" w:author="NTT DOCOMO" w:date="2021-12-22T15:19:00Z">
        <w:r w:rsidR="002F0905">
          <w:t>Update</w:t>
        </w:r>
        <w:proofErr w:type="spellEnd"/>
        <w:r w:rsidR="002F0905">
          <w:t xml:space="preserve"> </w:t>
        </w:r>
      </w:ins>
      <w:r>
        <w:t>service operation in order for PCF to be able to include this information in PCC rules sent to SMF.</w:t>
      </w:r>
      <w:ins w:id="46" w:author="NTT DOCOMO" w:date="2021-12-22T15:20:00Z">
        <w:r w:rsidR="002F0905">
          <w:t xml:space="preserve"> The </w:t>
        </w:r>
        <w:proofErr w:type="spellStart"/>
        <w:r w:rsidR="002F0905">
          <w:t>Nnef_TrafficInfluence_Create</w:t>
        </w:r>
        <w:proofErr w:type="spellEnd"/>
        <w:r w:rsidR="002F0905">
          <w:t xml:space="preserve"> is used if the AF is notified in Step 4b that the UE IP address is changed and the initial </w:t>
        </w:r>
        <w:proofErr w:type="spellStart"/>
        <w:r w:rsidR="002F0905">
          <w:t>Nnef_TrafficInfluence_Create</w:t>
        </w:r>
        <w:proofErr w:type="spellEnd"/>
        <w:r w:rsidR="002F0905">
          <w:t xml:space="preserve"> was targeted to an individual UE address, otherwise the </w:t>
        </w:r>
        <w:proofErr w:type="spellStart"/>
        <w:r w:rsidR="002F0905">
          <w:t>Nnef_TrafficInfluence_Update</w:t>
        </w:r>
        <w:proofErr w:type="spellEnd"/>
        <w:r w:rsidR="002F0905">
          <w:t xml:space="preserve"> is used. </w:t>
        </w:r>
      </w:ins>
    </w:p>
    <w:p w14:paraId="3D501B38" w14:textId="5FCB8278" w:rsidR="004F2039" w:rsidRDefault="004F2039" w:rsidP="004F2039">
      <w:pPr>
        <w:pStyle w:val="B2"/>
      </w:pPr>
      <w:r>
        <w:tab/>
        <w:t xml:space="preserve">If the AF includes information such as N6 traffic routing details corresponding to the target DNAI in </w:t>
      </w:r>
      <w:proofErr w:type="spellStart"/>
      <w:r>
        <w:t>Nnef_TrafficInfluence_AppRelocationInfo</w:t>
      </w:r>
      <w:proofErr w:type="spellEnd"/>
      <w:r>
        <w:t xml:space="preserve"> it shall include the same information in </w:t>
      </w:r>
      <w:proofErr w:type="spellStart"/>
      <w:ins w:id="47" w:author="NTT DOCOMO" w:date="2021-12-22T15:20:00Z">
        <w:r w:rsidR="002F0905">
          <w:t>Nnef_TrafficInfluence_Create</w:t>
        </w:r>
        <w:proofErr w:type="spellEnd"/>
        <w:r w:rsidR="002F0905">
          <w:t xml:space="preserve"> or </w:t>
        </w:r>
      </w:ins>
      <w:proofErr w:type="spellStart"/>
      <w:r>
        <w:t>Nnef_TrafficInfluence_</w:t>
      </w:r>
      <w:del w:id="48" w:author="NTT DOCOMO" w:date="2021-12-22T15:20:00Z">
        <w:r w:rsidDel="002F0905">
          <w:delText>update</w:delText>
        </w:r>
      </w:del>
      <w:ins w:id="49" w:author="NTT DOCOMO" w:date="2021-12-22T15:20:00Z">
        <w:r w:rsidR="002F0905">
          <w:t>Update</w:t>
        </w:r>
      </w:ins>
      <w:proofErr w:type="spellEnd"/>
      <w:ins w:id="50" w:author="NTT DOCOMO" w:date="2021-12-22T15:21:00Z">
        <w:r w:rsidR="002F0905">
          <w:t>, whichever is appropriate</w:t>
        </w:r>
      </w:ins>
      <w:r>
        <w:t>.</w:t>
      </w:r>
    </w:p>
    <w:p w14:paraId="45311414" w14:textId="141B4FDE" w:rsidR="004F2039" w:rsidRDefault="004F2039" w:rsidP="004F2039">
      <w:pPr>
        <w:pStyle w:val="B2"/>
      </w:pPr>
      <w:r>
        <w:lastRenderedPageBreak/>
        <w:tab/>
      </w:r>
      <w:commentRangeStart w:id="51"/>
      <w:r w:rsidRPr="00920787">
        <w:rPr>
          <w:highlight w:val="yellow"/>
        </w:rPr>
        <w:t xml:space="preserve">If the AF instance change happens in step 4d, the target AF invokes </w:t>
      </w:r>
      <w:proofErr w:type="spellStart"/>
      <w:r w:rsidRPr="00920787">
        <w:rPr>
          <w:highlight w:val="yellow"/>
        </w:rPr>
        <w:t>Nnef_TrafficInfluence_Create</w:t>
      </w:r>
      <w:proofErr w:type="spellEnd"/>
      <w:r w:rsidRPr="00920787">
        <w:rPr>
          <w:highlight w:val="yellow"/>
        </w:rPr>
        <w:t xml:space="preserve"> service operation.</w:t>
      </w:r>
      <w:commentRangeEnd w:id="51"/>
      <w:r w:rsidR="00920787">
        <w:rPr>
          <w:rStyle w:val="CommentReference"/>
        </w:rPr>
        <w:commentReference w:id="51"/>
      </w:r>
    </w:p>
    <w:p w14:paraId="06DC09DA" w14:textId="77777777" w:rsidR="004F2039" w:rsidRPr="00140E21" w:rsidRDefault="004F2039" w:rsidP="004F2039">
      <w:pPr>
        <w:pStyle w:val="B1"/>
      </w:pPr>
      <w:r w:rsidRPr="00140E21">
        <w:t>4</w:t>
      </w:r>
      <w:r>
        <w:t>f</w:t>
      </w:r>
      <w:r w:rsidRPr="00140E21">
        <w:t>.</w:t>
      </w:r>
      <w:r w:rsidRPr="00140E21">
        <w:tab/>
        <w:t xml:space="preserve">When the NEF receives </w:t>
      </w:r>
      <w:proofErr w:type="spellStart"/>
      <w:r w:rsidRPr="00140E21">
        <w:t>Nnef_TrafficInfluence_AppRelocationInfo</w:t>
      </w:r>
      <w:proofErr w:type="spellEnd"/>
      <w:r w:rsidRPr="00140E21">
        <w:t xml:space="preserve">, the NEF triggers the appropriate </w:t>
      </w:r>
      <w:proofErr w:type="spellStart"/>
      <w:r w:rsidRPr="00140E21">
        <w:t>Nsmf_EventExposure_AppRelocationInfo</w:t>
      </w:r>
      <w:proofErr w:type="spellEnd"/>
      <w:r w:rsidRPr="00140E21">
        <w:t xml:space="preserve"> message.</w:t>
      </w:r>
    </w:p>
    <w:p w14:paraId="4272A7B8" w14:textId="77777777" w:rsidR="004F2039" w:rsidRDefault="004F2039" w:rsidP="004F2039">
      <w:pPr>
        <w:pStyle w:val="B2"/>
      </w:pPr>
      <w:r>
        <w:t>4f-a.</w:t>
      </w:r>
      <w:r>
        <w:tab/>
        <w:t xml:space="preserve">When the NEF receives </w:t>
      </w:r>
      <w:proofErr w:type="spellStart"/>
      <w:r>
        <w:t>Nnef_TrafficInfluence_Create</w:t>
      </w:r>
      <w:proofErr w:type="spellEnd"/>
      <w:r>
        <w:t>/update, the NEF triggers step 3a as in figure 4.3.6.2-1 or step 2 of figure 4.3.6.4-1 if targeting an individual UE by a UE address.</w:t>
      </w:r>
    </w:p>
    <w:p w14:paraId="4399082C" w14:textId="77777777" w:rsidR="004F2039" w:rsidRPr="00140E21" w:rsidRDefault="004F2039" w:rsidP="004F2039">
      <w:pPr>
        <w:pStyle w:val="B1"/>
      </w:pPr>
      <w:r w:rsidRPr="00140E21">
        <w:t>4</w:t>
      </w:r>
      <w:r>
        <w:t>g</w:t>
      </w:r>
      <w:r w:rsidRPr="00140E21">
        <w:t>.</w:t>
      </w:r>
      <w:r w:rsidRPr="00140E21">
        <w:tab/>
        <w:t xml:space="preserve">The AF replies to </w:t>
      </w:r>
      <w:proofErr w:type="spellStart"/>
      <w:r w:rsidRPr="00140E21">
        <w:t>Nsmf_EventExposure_Notify</w:t>
      </w:r>
      <w:proofErr w:type="spellEnd"/>
      <w:r w:rsidRPr="00140E21">
        <w:t xml:space="preserve"> by invoking </w:t>
      </w:r>
      <w:proofErr w:type="spellStart"/>
      <w:r w:rsidRPr="00140E21">
        <w:t>Nsmf_EventExposure_AppRelocationInfo</w:t>
      </w:r>
      <w:proofErr w:type="spellEnd"/>
      <w:r w:rsidRPr="00140E21">
        <w:t xml:space="preserve"> service operation either immediately or after any required application relocation in the </w:t>
      </w:r>
      <w:r>
        <w:t xml:space="preserve">target </w:t>
      </w:r>
      <w:r w:rsidRPr="00140E21">
        <w:t>DN</w:t>
      </w:r>
      <w:r>
        <w:t>AI</w:t>
      </w:r>
      <w:r w:rsidRPr="00140E21">
        <w:t xml:space="preserve"> is completed. AF includes N6 traffic routing details corresponding to</w:t>
      </w:r>
      <w:r>
        <w:t xml:space="preserve"> the target DNAI</w:t>
      </w:r>
      <w:r w:rsidRPr="00140E21">
        <w:t xml:space="preserve">. AF may reply in negative </w:t>
      </w:r>
      <w:proofErr w:type="gramStart"/>
      <w:r w:rsidRPr="00140E21">
        <w:t>e.g.</w:t>
      </w:r>
      <w:proofErr w:type="gramEnd"/>
      <w:r w:rsidRPr="00140E21">
        <w:t xml:space="preserve"> if the AF determines that the application relocation cannot be completed successfully on time.</w:t>
      </w:r>
    </w:p>
    <w:p w14:paraId="60DB6104" w14:textId="5A76F1B1" w:rsidR="004F2039" w:rsidRDefault="004F2039" w:rsidP="004F2039">
      <w:pPr>
        <w:pStyle w:val="B2"/>
      </w:pPr>
      <w:r>
        <w:t>4g-a.</w:t>
      </w:r>
      <w:r>
        <w:tab/>
        <w:t xml:space="preserve">If information sent via </w:t>
      </w:r>
      <w:proofErr w:type="spellStart"/>
      <w:r>
        <w:t>Npcf_PolicyAuthorization_Create</w:t>
      </w:r>
      <w:proofErr w:type="spellEnd"/>
      <w:ins w:id="52" w:author="Nokia_1402" w:date="2022-02-13T19:00:00Z">
        <w:r w:rsidR="006A7765">
          <w:t>/Update</w:t>
        </w:r>
      </w:ins>
      <w:r>
        <w:t xml:space="preserve"> is to be changed </w:t>
      </w:r>
      <w:proofErr w:type="gramStart"/>
      <w:r>
        <w:t>e.g.</w:t>
      </w:r>
      <w:proofErr w:type="gramEnd"/>
      <w:r>
        <w:t xml:space="preserve"> N6 traffic routing details corresponding to the target DNAI, the AF invokes </w:t>
      </w:r>
      <w:proofErr w:type="spellStart"/>
      <w:ins w:id="53" w:author="NTT DOCOMO" w:date="2021-12-22T15:21:00Z">
        <w:r w:rsidR="00C93C72">
          <w:t>Npcf_PolicyAuthorization_Create</w:t>
        </w:r>
        <w:proofErr w:type="spellEnd"/>
        <w:r w:rsidR="00C93C72">
          <w:t xml:space="preserve"> or </w:t>
        </w:r>
      </w:ins>
      <w:proofErr w:type="spellStart"/>
      <w:r>
        <w:t>Npcf_PolicyAuthorization_Update</w:t>
      </w:r>
      <w:proofErr w:type="spellEnd"/>
      <w:r>
        <w:t xml:space="preserve"> service operation in order for PCF to be able to include this information in PCC rules sent to SMF.</w:t>
      </w:r>
      <w:ins w:id="54" w:author="NTT DOCOMO" w:date="2021-12-22T15:22:00Z">
        <w:r w:rsidR="00C93C72">
          <w:t xml:space="preserve"> The </w:t>
        </w:r>
        <w:proofErr w:type="spellStart"/>
        <w:r w:rsidR="00C93C72">
          <w:t>Npcf_PolicyAuthorization_Create</w:t>
        </w:r>
        <w:proofErr w:type="spellEnd"/>
        <w:r w:rsidR="00C93C72">
          <w:t xml:space="preserve"> is used if the AF is notified in Step 4c that the UE IP address is changed, otherwise the </w:t>
        </w:r>
        <w:proofErr w:type="spellStart"/>
        <w:r w:rsidR="00C93C72">
          <w:t>Npcf_PolicyAuthorization_Update</w:t>
        </w:r>
        <w:proofErr w:type="spellEnd"/>
        <w:r w:rsidR="00C93C72">
          <w:t xml:space="preserve"> is used.</w:t>
        </w:r>
        <w:del w:id="55" w:author="Nokia_1402" w:date="2022-02-13T19:03:00Z">
          <w:r w:rsidR="00C93C72" w:rsidDel="006A7765">
            <w:delText xml:space="preserve"> If the notification in step 4</w:delText>
          </w:r>
        </w:del>
      </w:ins>
      <w:ins w:id="56" w:author="NTT DOCOMO" w:date="2021-12-22T15:23:00Z">
        <w:del w:id="57" w:author="Nokia_1402" w:date="2022-02-13T19:03:00Z">
          <w:r w:rsidR="00C93C72" w:rsidDel="006A7765">
            <w:delText>c</w:delText>
          </w:r>
        </w:del>
      </w:ins>
      <w:ins w:id="58" w:author="NTT DOCOMO" w:date="2021-12-22T15:22:00Z">
        <w:del w:id="59" w:author="Nokia_1402" w:date="2022-02-13T19:03:00Z">
          <w:r w:rsidR="00C93C72" w:rsidDel="006A7765">
            <w:delText xml:space="preserve"> indicates a new PCF ID, the AF uses this PCF ID to send the Npcf_PolicyAuthorization_Create request, if appropriate.</w:delText>
          </w:r>
        </w:del>
      </w:ins>
    </w:p>
    <w:p w14:paraId="5B25B8E8" w14:textId="57A27A34" w:rsidR="004F2039" w:rsidRDefault="004F2039" w:rsidP="004F2039">
      <w:pPr>
        <w:pStyle w:val="B2"/>
      </w:pPr>
      <w:r>
        <w:tab/>
        <w:t xml:space="preserve">If the AF includes information such as N6 traffic routing details corresponding to the target DNAI in </w:t>
      </w:r>
      <w:proofErr w:type="spellStart"/>
      <w:r>
        <w:t>Nsmf_EventExposure_AppRelocationInfo</w:t>
      </w:r>
      <w:proofErr w:type="spellEnd"/>
      <w:r>
        <w:t xml:space="preserve"> it shall include the same information in </w:t>
      </w:r>
      <w:proofErr w:type="spellStart"/>
      <w:ins w:id="60" w:author="NTT DOCOMO" w:date="2021-12-22T15:24:00Z">
        <w:r w:rsidR="00C93C72">
          <w:t>Npcf_PolicyAuthorization_Create</w:t>
        </w:r>
        <w:proofErr w:type="spellEnd"/>
        <w:r w:rsidR="00C93C72">
          <w:t xml:space="preserve"> or </w:t>
        </w:r>
      </w:ins>
      <w:proofErr w:type="spellStart"/>
      <w:r>
        <w:t>Npcf_PolicyAuthorization_Update</w:t>
      </w:r>
      <w:proofErr w:type="spellEnd"/>
      <w:ins w:id="61" w:author="NTT DOCOMO" w:date="2021-12-22T15:24:00Z">
        <w:r w:rsidR="00C93C72">
          <w:t>, whichever is appropriate</w:t>
        </w:r>
      </w:ins>
      <w:r>
        <w:t>.</w:t>
      </w:r>
    </w:p>
    <w:p w14:paraId="5133900B" w14:textId="77777777" w:rsidR="004F2039" w:rsidRDefault="004F2039" w:rsidP="004F2039">
      <w:pPr>
        <w:pStyle w:val="B2"/>
      </w:pPr>
      <w:r>
        <w:tab/>
        <w:t xml:space="preserve">If the AF instance change happens in step 4d, the target AF invokes </w:t>
      </w:r>
      <w:proofErr w:type="spellStart"/>
      <w:r>
        <w:t>Npcf_PolicyAuthorization_Create</w:t>
      </w:r>
      <w:proofErr w:type="spellEnd"/>
      <w:r>
        <w:t xml:space="preserve"> service operation.</w:t>
      </w:r>
    </w:p>
    <w:p w14:paraId="1FB9BF9E" w14:textId="77777777" w:rsidR="00DA6F5B" w:rsidRDefault="00DA6F5B" w:rsidP="00E83631">
      <w:pPr>
        <w:pStyle w:val="Heading4"/>
      </w:pPr>
    </w:p>
    <w:bookmarkEnd w:id="31"/>
    <w:p w14:paraId="7AD1DB6E" w14:textId="514E9AB9" w:rsidR="001E14B8" w:rsidRDefault="001E14B8" w:rsidP="00E44888">
      <w:pPr>
        <w:pStyle w:val="B2"/>
        <w:rPr>
          <w:lang w:eastAsia="zh-CN"/>
        </w:rPr>
      </w:pPr>
    </w:p>
    <w:p w14:paraId="41510931" w14:textId="4065B747" w:rsidR="001E14B8" w:rsidRDefault="001E14B8" w:rsidP="001E14B8">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00844122">
        <w:rPr>
          <w:rFonts w:ascii="Arial" w:hAnsi="Arial" w:cs="Arial"/>
          <w:color w:val="FF0000"/>
          <w:sz w:val="28"/>
          <w:szCs w:val="28"/>
          <w:lang w:val="en-US"/>
        </w:rPr>
        <w:t>3</w:t>
      </w:r>
      <w:r w:rsidR="00844122" w:rsidRPr="00844122">
        <w:rPr>
          <w:rFonts w:ascii="Arial" w:hAnsi="Arial" w:cs="Arial"/>
          <w:color w:val="FF0000"/>
          <w:sz w:val="28"/>
          <w:szCs w:val="28"/>
          <w:vertAlign w:val="superscript"/>
          <w:lang w:val="en-US"/>
        </w:rPr>
        <w:t>rd</w:t>
      </w:r>
      <w:r w:rsidR="00844122">
        <w:rPr>
          <w:rFonts w:ascii="Arial" w:hAnsi="Arial" w:cs="Arial"/>
          <w:color w:val="FF0000"/>
          <w:sz w:val="28"/>
          <w:szCs w:val="28"/>
          <w:lang w:val="en-US"/>
        </w:rPr>
        <w:t xml:space="preserve"> 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2849EF29" w14:textId="77777777" w:rsidR="002B1B96" w:rsidRPr="00140E21" w:rsidRDefault="002B1B96" w:rsidP="002B1B96">
      <w:pPr>
        <w:pStyle w:val="Heading5"/>
      </w:pPr>
      <w:bookmarkStart w:id="62" w:name="_Toc20204644"/>
      <w:bookmarkStart w:id="63" w:name="_Toc27895351"/>
      <w:bookmarkStart w:id="64" w:name="_Toc36192454"/>
      <w:bookmarkStart w:id="65" w:name="_Toc45193559"/>
      <w:bookmarkStart w:id="66" w:name="_Toc47593191"/>
      <w:bookmarkStart w:id="67" w:name="_Toc51835278"/>
      <w:bookmarkStart w:id="68" w:name="_Toc83304717"/>
      <w:r w:rsidRPr="00140E21">
        <w:t>5.2.8.3.1</w:t>
      </w:r>
      <w:r w:rsidRPr="00140E21">
        <w:tab/>
        <w:t>General</w:t>
      </w:r>
      <w:bookmarkEnd w:id="62"/>
      <w:bookmarkEnd w:id="63"/>
      <w:bookmarkEnd w:id="64"/>
      <w:bookmarkEnd w:id="65"/>
      <w:bookmarkEnd w:id="66"/>
      <w:bookmarkEnd w:id="67"/>
      <w:bookmarkEnd w:id="68"/>
    </w:p>
    <w:p w14:paraId="3768B6C3" w14:textId="77777777" w:rsidR="002B1B96" w:rsidRPr="00140E21" w:rsidRDefault="002B1B96" w:rsidP="002B1B96">
      <w:r w:rsidRPr="00140E21">
        <w:rPr>
          <w:b/>
        </w:rPr>
        <w:t xml:space="preserve">Service description: </w:t>
      </w:r>
      <w:r w:rsidRPr="00140E21">
        <w:t>This service provides events related to PDU Sessions towards consumer NF. The service operations exposed by this service allow other NFs to subscribe and get notified of events happening on PDU Sessions. The following are the key functionalities of this NF service.</w:t>
      </w:r>
    </w:p>
    <w:p w14:paraId="47381987" w14:textId="77777777" w:rsidR="002B1B96" w:rsidRPr="00140E21" w:rsidRDefault="002B1B96" w:rsidP="002B1B96">
      <w:pPr>
        <w:pStyle w:val="B1"/>
      </w:pPr>
      <w:r w:rsidRPr="00140E21">
        <w:t>-</w:t>
      </w:r>
      <w:r w:rsidRPr="00140E21">
        <w:tab/>
        <w:t>Allow consumer NFs to Subscribe and unsubscribe for an Event ID on PDU Session(s</w:t>
      </w:r>
      <w:proofErr w:type="gramStart"/>
      <w:r w:rsidRPr="00140E21">
        <w:t>);</w:t>
      </w:r>
      <w:proofErr w:type="gramEnd"/>
    </w:p>
    <w:p w14:paraId="4E381CD8" w14:textId="77777777" w:rsidR="002B1B96" w:rsidRDefault="002B1B96" w:rsidP="002B1B96">
      <w:pPr>
        <w:pStyle w:val="B1"/>
      </w:pPr>
      <w:r>
        <w:t>-</w:t>
      </w:r>
      <w:r>
        <w:tab/>
        <w:t>Allow the NWDAF to collect data for network data analytics as specified in TS 23.288 [50</w:t>
      </w:r>
      <w:proofErr w:type="gramStart"/>
      <w:r>
        <w:t>];</w:t>
      </w:r>
      <w:proofErr w:type="gramEnd"/>
    </w:p>
    <w:p w14:paraId="59B76B46" w14:textId="77777777" w:rsidR="002B1B96" w:rsidRPr="00140E21" w:rsidRDefault="002B1B96" w:rsidP="002B1B96">
      <w:pPr>
        <w:pStyle w:val="B1"/>
      </w:pPr>
      <w:r w:rsidRPr="00140E21">
        <w:t>-</w:t>
      </w:r>
      <w:r w:rsidRPr="00140E21">
        <w:tab/>
        <w:t>Notifying events on the PDU Session to the subscribed NFs</w:t>
      </w:r>
      <w:r>
        <w:t>; and</w:t>
      </w:r>
    </w:p>
    <w:p w14:paraId="6C9B5057" w14:textId="77777777" w:rsidR="002B1B96" w:rsidRPr="00140E21" w:rsidRDefault="002B1B96" w:rsidP="002B1B96">
      <w:pPr>
        <w:pStyle w:val="B1"/>
      </w:pPr>
      <w:r w:rsidRPr="00140E21">
        <w:t>-</w:t>
      </w:r>
      <w:r w:rsidRPr="00140E21">
        <w:tab/>
        <w:t>Allow consumer NFs to acknowledge or respond to an event notification.</w:t>
      </w:r>
    </w:p>
    <w:p w14:paraId="1D6619BC" w14:textId="77777777" w:rsidR="002B1B96" w:rsidRPr="00140E21" w:rsidRDefault="002B1B96" w:rsidP="002B1B96">
      <w:pPr>
        <w:rPr>
          <w:rFonts w:eastAsia="DengXian"/>
        </w:rPr>
      </w:pPr>
      <w:r w:rsidRPr="00140E21">
        <w:rPr>
          <w:rFonts w:eastAsia="DengXian"/>
        </w:rPr>
        <w:t>The following events can be subscribed by a NF consumer (Event ID is defined in clause 4.15.1):</w:t>
      </w:r>
    </w:p>
    <w:p w14:paraId="70F60C26" w14:textId="77777777" w:rsidR="002B1B96" w:rsidRPr="00140E21" w:rsidRDefault="002B1B96" w:rsidP="002B1B96">
      <w:pPr>
        <w:pStyle w:val="B1"/>
        <w:rPr>
          <w:rFonts w:eastAsia="DengXian"/>
        </w:rPr>
      </w:pPr>
      <w:r w:rsidRPr="00140E21">
        <w:rPr>
          <w:rFonts w:eastAsia="DengXian"/>
        </w:rPr>
        <w:t>-</w:t>
      </w:r>
      <w:r w:rsidRPr="00140E21">
        <w:rPr>
          <w:rFonts w:eastAsia="DengXian"/>
        </w:rPr>
        <w:tab/>
        <w:t xml:space="preserve">UE IP address / Prefix </w:t>
      </w:r>
      <w:r>
        <w:rPr>
          <w:rFonts w:eastAsia="DengXian"/>
        </w:rPr>
        <w:t>allocation/</w:t>
      </w:r>
      <w:r w:rsidRPr="00140E21">
        <w:rPr>
          <w:rFonts w:eastAsia="DengXian"/>
        </w:rPr>
        <w:t xml:space="preserve">change: The event notification may contain a new UE IP address / </w:t>
      </w:r>
      <w:proofErr w:type="gramStart"/>
      <w:r w:rsidRPr="00140E21">
        <w:rPr>
          <w:rFonts w:eastAsia="DengXian"/>
        </w:rPr>
        <w:t>Prefix</w:t>
      </w:r>
      <w:proofErr w:type="gramEnd"/>
      <w:r w:rsidRPr="00140E21">
        <w:rPr>
          <w:rFonts w:eastAsia="DengXian"/>
        </w:rPr>
        <w:t xml:space="preserve"> or an indication of which UE IP address / Prefix has been released.</w:t>
      </w:r>
    </w:p>
    <w:p w14:paraId="2A3CF941" w14:textId="77777777" w:rsidR="002B1B96" w:rsidRDefault="002B1B96" w:rsidP="002B1B96">
      <w:pPr>
        <w:pStyle w:val="B1"/>
        <w:rPr>
          <w:rFonts w:eastAsia="DengXian"/>
        </w:rPr>
      </w:pPr>
      <w:r>
        <w:rPr>
          <w:rFonts w:eastAsia="DengXian"/>
        </w:rPr>
        <w:t>-</w:t>
      </w:r>
      <w:r>
        <w:rPr>
          <w:rFonts w:eastAsia="DengXian"/>
        </w:rPr>
        <w:tab/>
        <w:t>PDU Session Establishment and/or PDU Session Release.</w:t>
      </w:r>
    </w:p>
    <w:p w14:paraId="0032F860" w14:textId="77777777" w:rsidR="002B1B96" w:rsidRDefault="002B1B96" w:rsidP="002B1B96">
      <w:pPr>
        <w:pStyle w:val="B1"/>
        <w:rPr>
          <w:rFonts w:eastAsia="DengXian"/>
        </w:rPr>
      </w:pPr>
      <w:r>
        <w:rPr>
          <w:rFonts w:eastAsia="DengXian"/>
        </w:rPr>
        <w:tab/>
        <w:t>The event notification may contain following information:</w:t>
      </w:r>
    </w:p>
    <w:p w14:paraId="3E6F3279" w14:textId="77777777" w:rsidR="002B1B96" w:rsidRDefault="002B1B96" w:rsidP="002B1B96">
      <w:pPr>
        <w:pStyle w:val="B2"/>
        <w:rPr>
          <w:rFonts w:eastAsia="DengXian"/>
        </w:rPr>
      </w:pPr>
      <w:r>
        <w:rPr>
          <w:rFonts w:eastAsia="DengXian"/>
        </w:rPr>
        <w:t>-</w:t>
      </w:r>
      <w:r>
        <w:rPr>
          <w:rFonts w:eastAsia="DengXian"/>
        </w:rPr>
        <w:tab/>
        <w:t>PDU Session Type.</w:t>
      </w:r>
    </w:p>
    <w:p w14:paraId="4AF01D41" w14:textId="77777777" w:rsidR="002B1B96" w:rsidRDefault="002B1B96" w:rsidP="002B1B96">
      <w:pPr>
        <w:pStyle w:val="B2"/>
        <w:rPr>
          <w:rFonts w:eastAsia="DengXian"/>
        </w:rPr>
      </w:pPr>
      <w:r>
        <w:rPr>
          <w:rFonts w:eastAsia="DengXian"/>
        </w:rPr>
        <w:t>-</w:t>
      </w:r>
      <w:r>
        <w:rPr>
          <w:rFonts w:eastAsia="DengXian"/>
        </w:rPr>
        <w:tab/>
        <w:t>DNN.</w:t>
      </w:r>
    </w:p>
    <w:p w14:paraId="789F31E8" w14:textId="77777777" w:rsidR="002B1B96" w:rsidRDefault="002B1B96" w:rsidP="002B1B96">
      <w:pPr>
        <w:pStyle w:val="B2"/>
        <w:rPr>
          <w:rFonts w:eastAsia="DengXian"/>
        </w:rPr>
      </w:pPr>
      <w:r>
        <w:rPr>
          <w:rFonts w:eastAsia="DengXian"/>
        </w:rPr>
        <w:t>-</w:t>
      </w:r>
      <w:r>
        <w:rPr>
          <w:rFonts w:eastAsia="DengXian"/>
        </w:rPr>
        <w:tab/>
        <w:t>UE IP address/Prefix.</w:t>
      </w:r>
    </w:p>
    <w:p w14:paraId="0E4A95AF" w14:textId="77777777" w:rsidR="002B1B96" w:rsidRPr="00140E21" w:rsidRDefault="002B1B96" w:rsidP="002B1B96">
      <w:pPr>
        <w:pStyle w:val="B1"/>
        <w:rPr>
          <w:rFonts w:eastAsia="DengXian"/>
        </w:rPr>
      </w:pPr>
      <w:r w:rsidRPr="00140E21">
        <w:rPr>
          <w:rFonts w:eastAsia="DengXian"/>
        </w:rPr>
        <w:t>-</w:t>
      </w:r>
      <w:r w:rsidRPr="00140E21">
        <w:rPr>
          <w:rFonts w:eastAsia="DengXian"/>
        </w:rPr>
        <w:tab/>
        <w:t>UP path change: a notification corresponding to this event is sent when the UE IP address / Prefix and / or DNAI and /or the N6 traffic routing information has changed.</w:t>
      </w:r>
    </w:p>
    <w:p w14:paraId="5E5D0C8D" w14:textId="77777777" w:rsidR="002B1B96" w:rsidRPr="00140E21" w:rsidRDefault="002B1B96" w:rsidP="002B1B96">
      <w:pPr>
        <w:pStyle w:val="B1"/>
        <w:rPr>
          <w:rFonts w:eastAsia="DengXian"/>
        </w:rPr>
      </w:pPr>
      <w:r w:rsidRPr="00140E21">
        <w:rPr>
          <w:rFonts w:eastAsia="DengXian"/>
        </w:rPr>
        <w:lastRenderedPageBreak/>
        <w:tab/>
        <w:t>The event notification may contain following information:</w:t>
      </w:r>
    </w:p>
    <w:p w14:paraId="32B75CFB" w14:textId="77777777" w:rsidR="002B1B96" w:rsidRPr="00140E21" w:rsidRDefault="002B1B96" w:rsidP="002B1B96">
      <w:pPr>
        <w:pStyle w:val="B2"/>
        <w:rPr>
          <w:rFonts w:eastAsia="DengXian"/>
        </w:rPr>
      </w:pPr>
      <w:r w:rsidRPr="00140E21">
        <w:rPr>
          <w:rFonts w:eastAsia="DengXian"/>
        </w:rPr>
        <w:t>-</w:t>
      </w:r>
      <w:r w:rsidRPr="00140E21">
        <w:rPr>
          <w:rFonts w:eastAsia="DengXian"/>
        </w:rPr>
        <w:tab/>
        <w:t>the type of notification ("EARLY" or "LATE").</w:t>
      </w:r>
    </w:p>
    <w:p w14:paraId="3F76E845" w14:textId="77777777" w:rsidR="002B1B96" w:rsidRPr="00140E21" w:rsidRDefault="002B1B96" w:rsidP="002B1B96">
      <w:pPr>
        <w:pStyle w:val="B2"/>
        <w:rPr>
          <w:rFonts w:eastAsia="DengXian"/>
        </w:rPr>
      </w:pPr>
      <w:r w:rsidRPr="00140E21">
        <w:rPr>
          <w:rFonts w:eastAsia="DengXian"/>
        </w:rPr>
        <w:t>-</w:t>
      </w:r>
      <w:r w:rsidRPr="00140E21">
        <w:rPr>
          <w:rFonts w:eastAsia="DengXian"/>
        </w:rPr>
        <w:tab/>
        <w:t>for both the source and target UP path between the UE and the DN, the corresponding information is provided when it has changed:</w:t>
      </w:r>
    </w:p>
    <w:p w14:paraId="4FB965CC" w14:textId="77777777" w:rsidR="002B1B96" w:rsidRPr="00140E21" w:rsidRDefault="002B1B96" w:rsidP="002B1B96">
      <w:pPr>
        <w:pStyle w:val="B3"/>
        <w:rPr>
          <w:rFonts w:eastAsia="DengXian"/>
        </w:rPr>
      </w:pPr>
      <w:r w:rsidRPr="00140E21">
        <w:rPr>
          <w:rFonts w:eastAsia="DengXian"/>
        </w:rPr>
        <w:t>-</w:t>
      </w:r>
      <w:r w:rsidRPr="00140E21">
        <w:rPr>
          <w:rFonts w:eastAsia="DengXian"/>
        </w:rPr>
        <w:tab/>
        <w:t>DNAI.</w:t>
      </w:r>
    </w:p>
    <w:p w14:paraId="16832EEF" w14:textId="77777777" w:rsidR="002B1B96" w:rsidRPr="00140E21" w:rsidRDefault="002B1B96" w:rsidP="002B1B96">
      <w:pPr>
        <w:pStyle w:val="B3"/>
        <w:rPr>
          <w:rFonts w:eastAsia="DengXian"/>
        </w:rPr>
      </w:pPr>
      <w:r w:rsidRPr="00140E21">
        <w:rPr>
          <w:rFonts w:eastAsia="DengXian"/>
        </w:rPr>
        <w:t>-</w:t>
      </w:r>
      <w:r w:rsidRPr="00140E21">
        <w:rPr>
          <w:rFonts w:eastAsia="DengXian"/>
        </w:rPr>
        <w:tab/>
        <w:t>UE IP address / Prefix.</w:t>
      </w:r>
    </w:p>
    <w:p w14:paraId="41AC48E9" w14:textId="77D2AD7C" w:rsidR="002B1B96" w:rsidRDefault="002B1B96" w:rsidP="002B1B96">
      <w:pPr>
        <w:pStyle w:val="B3"/>
        <w:rPr>
          <w:ins w:id="69" w:author="NTT DOCOMO" w:date="2021-12-22T15:26:00Z"/>
          <w:rFonts w:eastAsia="DengXian"/>
        </w:rPr>
      </w:pPr>
      <w:r w:rsidRPr="00140E21">
        <w:rPr>
          <w:rFonts w:eastAsia="DengXian"/>
        </w:rPr>
        <w:t>-</w:t>
      </w:r>
      <w:r w:rsidRPr="00140E21">
        <w:rPr>
          <w:rFonts w:eastAsia="DengXian"/>
        </w:rPr>
        <w:tab/>
        <w:t>N6 traffic routing information.</w:t>
      </w:r>
    </w:p>
    <w:p w14:paraId="70D5C2E6" w14:textId="52F49C48" w:rsidR="002B1B96" w:rsidDel="000C2696" w:rsidRDefault="002B1B96" w:rsidP="002B1B96">
      <w:pPr>
        <w:pStyle w:val="B3"/>
        <w:rPr>
          <w:ins w:id="70" w:author="NTT DOCOMO" w:date="2021-12-22T15:26:00Z"/>
          <w:del w:id="71" w:author="Nokia_1402" w:date="2022-02-13T19:05:00Z"/>
        </w:rPr>
      </w:pPr>
      <w:ins w:id="72" w:author="NTT DOCOMO" w:date="2021-12-22T15:26:00Z">
        <w:del w:id="73" w:author="Nokia_1402" w:date="2022-02-13T19:05:00Z">
          <w:r w:rsidDel="000C2696">
            <w:delText>-</w:delText>
          </w:r>
          <w:r w:rsidRPr="00140E21" w:rsidDel="000C2696">
            <w:tab/>
          </w:r>
          <w:r w:rsidDel="000C2696">
            <w:delText>new PCF ID: the PCF ID of the new PDU Session in case of SSC Mode 3.</w:delText>
          </w:r>
        </w:del>
      </w:ins>
    </w:p>
    <w:p w14:paraId="0975F46E" w14:textId="77777777" w:rsidR="002B1B96" w:rsidRPr="00140E21" w:rsidRDefault="002B1B96" w:rsidP="002B1B96">
      <w:pPr>
        <w:pStyle w:val="NO"/>
        <w:rPr>
          <w:rFonts w:eastAsia="DengXian"/>
        </w:rPr>
      </w:pPr>
      <w:r w:rsidRPr="00140E21">
        <w:rPr>
          <w:rFonts w:eastAsia="DengXian"/>
        </w:rPr>
        <w:t>NOTE 1:</w:t>
      </w:r>
      <w:r w:rsidRPr="00140E21">
        <w:rPr>
          <w:rFonts w:eastAsia="DengXian"/>
        </w:rPr>
        <w:tab/>
        <w:t xml:space="preserve">UP path change notification, DNAI and N6 traffic routing information are further described in clause 5.6.7 </w:t>
      </w:r>
      <w:r>
        <w:t xml:space="preserve">of </w:t>
      </w:r>
      <w:r w:rsidRPr="00140E21">
        <w:rPr>
          <w:rFonts w:eastAsia="DengXian"/>
        </w:rPr>
        <w:t>TS</w:t>
      </w:r>
      <w:r>
        <w:rPr>
          <w:rFonts w:eastAsia="DengXian"/>
        </w:rPr>
        <w:t> </w:t>
      </w:r>
      <w:r w:rsidRPr="00140E21">
        <w:rPr>
          <w:rFonts w:eastAsia="DengXian"/>
        </w:rPr>
        <w:t>23.501</w:t>
      </w:r>
      <w:r>
        <w:rPr>
          <w:rFonts w:eastAsia="DengXian"/>
        </w:rPr>
        <w:t> </w:t>
      </w:r>
      <w:r w:rsidRPr="00140E21">
        <w:rPr>
          <w:rFonts w:eastAsia="DengXian"/>
        </w:rPr>
        <w:t>[2].</w:t>
      </w:r>
    </w:p>
    <w:p w14:paraId="0D2ED503" w14:textId="77777777" w:rsidR="002B1B96" w:rsidRDefault="002B1B96" w:rsidP="002B1B96">
      <w:pPr>
        <w:pStyle w:val="B1"/>
        <w:rPr>
          <w:rFonts w:eastAsia="DengXian"/>
        </w:rPr>
      </w:pPr>
      <w:r>
        <w:rPr>
          <w:rFonts w:eastAsia="DengXian"/>
        </w:rPr>
        <w:t>-</w:t>
      </w:r>
      <w:r>
        <w:rPr>
          <w:rFonts w:eastAsia="DengXian"/>
        </w:rPr>
        <w:tab/>
        <w:t>QoS Monitoring for URLLC: the event notification may contain the QoS Monitoring report as described in clause 5.33.3.2 of TS 23.501 [2].</w:t>
      </w:r>
    </w:p>
    <w:p w14:paraId="58AE9EA4" w14:textId="77777777" w:rsidR="002B1B96" w:rsidRPr="00140E21" w:rsidRDefault="002B1B96" w:rsidP="002B1B96">
      <w:pPr>
        <w:pStyle w:val="B1"/>
        <w:rPr>
          <w:rFonts w:eastAsia="DengXian"/>
        </w:rPr>
      </w:pPr>
      <w:r w:rsidRPr="00140E21">
        <w:rPr>
          <w:rFonts w:eastAsia="DengXian"/>
        </w:rPr>
        <w:t>-</w:t>
      </w:r>
      <w:r w:rsidRPr="00140E21">
        <w:rPr>
          <w:rFonts w:eastAsia="DengXian"/>
        </w:rPr>
        <w:tab/>
        <w:t>Change of Access Type; The event notification contains the new Access Type for the PDU Session.</w:t>
      </w:r>
    </w:p>
    <w:p w14:paraId="3E08EF84" w14:textId="77777777" w:rsidR="002B1B96" w:rsidRPr="00140E21" w:rsidRDefault="002B1B96" w:rsidP="002B1B96">
      <w:pPr>
        <w:pStyle w:val="B1"/>
        <w:rPr>
          <w:rFonts w:eastAsia="DengXian"/>
        </w:rPr>
      </w:pPr>
      <w:r w:rsidRPr="00140E21">
        <w:rPr>
          <w:rFonts w:eastAsia="DengXian"/>
        </w:rPr>
        <w:t>-</w:t>
      </w:r>
      <w:r w:rsidRPr="00140E21">
        <w:rPr>
          <w:rFonts w:eastAsia="DengXian"/>
        </w:rPr>
        <w:tab/>
        <w:t>PLMN change; The event notification contains the new PLMN Identifier for the PDU Session.</w:t>
      </w:r>
    </w:p>
    <w:p w14:paraId="77D9710B" w14:textId="77777777" w:rsidR="002B1B96" w:rsidRPr="00140E21" w:rsidRDefault="002B1B96" w:rsidP="002B1B96">
      <w:pPr>
        <w:pStyle w:val="B1"/>
        <w:rPr>
          <w:rFonts w:eastAsia="DengXian"/>
        </w:rPr>
      </w:pPr>
      <w:r w:rsidRPr="00140E21">
        <w:rPr>
          <w:rFonts w:eastAsia="DengXian"/>
        </w:rPr>
        <w:t>-</w:t>
      </w:r>
      <w:r w:rsidRPr="00140E21">
        <w:rPr>
          <w:rFonts w:eastAsia="DengXian"/>
        </w:rPr>
        <w:tab/>
        <w:t xml:space="preserve">Downlink data delivery status. The event notification contains the status of downlink data </w:t>
      </w:r>
      <w:r>
        <w:rPr>
          <w:rFonts w:eastAsia="DengXian"/>
        </w:rPr>
        <w:t xml:space="preserve">buffering </w:t>
      </w:r>
      <w:r w:rsidRPr="00140E21">
        <w:rPr>
          <w:rFonts w:eastAsia="DengXian"/>
        </w:rPr>
        <w:t>in the core network including:</w:t>
      </w:r>
    </w:p>
    <w:p w14:paraId="6BD2A7E2" w14:textId="77777777" w:rsidR="002B1B96" w:rsidRPr="00140E21" w:rsidRDefault="002B1B96" w:rsidP="002B1B96">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in extended buffering and Estimated maximum wait time.</w:t>
      </w:r>
    </w:p>
    <w:p w14:paraId="0B7F70BB" w14:textId="77777777" w:rsidR="002B1B96" w:rsidRPr="00140E21" w:rsidRDefault="002B1B96" w:rsidP="002B1B96">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discarded.</w:t>
      </w:r>
    </w:p>
    <w:p w14:paraId="33147181" w14:textId="77777777" w:rsidR="002B1B96" w:rsidRPr="00140E21" w:rsidRDefault="002B1B96" w:rsidP="002B1B96">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transmitted</w:t>
      </w:r>
      <w:r>
        <w:rPr>
          <w:rFonts w:eastAsia="DengXian"/>
        </w:rPr>
        <w:t xml:space="preserve"> after previous buffering and/or discarding of corresponding packet(s)</w:t>
      </w:r>
      <w:r w:rsidRPr="00140E21">
        <w:rPr>
          <w:rFonts w:eastAsia="DengXian"/>
        </w:rPr>
        <w:t>.</w:t>
      </w:r>
    </w:p>
    <w:p w14:paraId="325324DA" w14:textId="77777777" w:rsidR="002B1B96" w:rsidRDefault="002B1B96" w:rsidP="002B1B96">
      <w:pPr>
        <w:pStyle w:val="B1"/>
      </w:pPr>
      <w:r>
        <w:t>-</w:t>
      </w:r>
      <w:r>
        <w:tab/>
        <w:t>QFI allocation: The event notification is sent when a new QoS flow is established within a PDU session and contains:</w:t>
      </w:r>
    </w:p>
    <w:p w14:paraId="3AB98182" w14:textId="77777777" w:rsidR="002B1B96" w:rsidRDefault="002B1B96" w:rsidP="002B1B96">
      <w:pPr>
        <w:pStyle w:val="B2"/>
      </w:pPr>
      <w:r>
        <w:t>-</w:t>
      </w:r>
      <w:r>
        <w:tab/>
        <w:t>If the Target of Event Reporting is a PDU session, both the allocated QFI and either one of the following (Application Identifier or IP Packet Filter Set or Ethernet Packet Filter Set). The DNN, S-NSSAI corresponding to the PDU session are also sent.</w:t>
      </w:r>
    </w:p>
    <w:p w14:paraId="79AA288C" w14:textId="77777777" w:rsidR="002B1B96" w:rsidRDefault="002B1B96" w:rsidP="002B1B96">
      <w:pPr>
        <w:pStyle w:val="B2"/>
      </w:pPr>
      <w:r>
        <w:t>-</w:t>
      </w:r>
      <w:r>
        <w:tab/>
        <w:t>If the Target of Event Reporting is a SUPI, both the allocated QFI and either one of the following (Application Identifier or IP Packet Filter Set or Ethernet Packet Filter Set) for each PDU session ID established for this SUPI. The DNN, S-NSSAI corresponding to each PDU session are also sent.</w:t>
      </w:r>
    </w:p>
    <w:p w14:paraId="0FE27846" w14:textId="77777777" w:rsidR="002B1B96" w:rsidRDefault="002B1B96" w:rsidP="002B1B96">
      <w:pPr>
        <w:pStyle w:val="B2"/>
      </w:pPr>
      <w:r>
        <w:t>-</w:t>
      </w:r>
      <w:r>
        <w:tab/>
        <w:t>If the Target of Event Reporting is an Internal-Group-Id or any UE, multiple instances of the tuple (allocated QFI and either one of the following (Application Identifier or IP Packet Filter Set or Ethernet Packet Filter Set). PDU session ID, SUPI). The DNN, S-NSSAI corresponding to each PDU session are also sent.</w:t>
      </w:r>
    </w:p>
    <w:p w14:paraId="7E2CE12E" w14:textId="77777777" w:rsidR="002B1B96" w:rsidRDefault="002B1B96" w:rsidP="002B1B96">
      <w:r>
        <w:t>When the consumer NF is the NWDAF, the event QFI allocation is used to collect data for Observed Service Experience analytics and UE communication analytics as specified in TS 23.288 [50].</w:t>
      </w:r>
    </w:p>
    <w:p w14:paraId="1AC7940E" w14:textId="77777777" w:rsidR="002B1B96" w:rsidRPr="00140E21" w:rsidRDefault="002B1B96" w:rsidP="002B1B96">
      <w:r w:rsidRPr="00140E21">
        <w:t>Event Filters are used to specify the conditions to match for notifying the events (</w:t>
      </w:r>
      <w:proofErr w:type="gramStart"/>
      <w:r w:rsidRPr="00140E21">
        <w:t>i.e.</w:t>
      </w:r>
      <w:proofErr w:type="gramEnd"/>
      <w:r w:rsidRPr="00140E21">
        <w:t xml:space="preserve"> "List of Parameter values to match"). If there are no conditions to match for a specific Event ID, then the Event Filter is not provided. The following table provides as an example how the conditions to match for event reporting can be specified for various Event IDs for SMF exposure.</w:t>
      </w:r>
    </w:p>
    <w:p w14:paraId="758797C0" w14:textId="77777777" w:rsidR="002B1B96" w:rsidRPr="00140E21" w:rsidRDefault="002B1B96" w:rsidP="002B1B96">
      <w:pPr>
        <w:pStyle w:val="TH"/>
      </w:pPr>
      <w:r w:rsidRPr="00140E21">
        <w:lastRenderedPageBreak/>
        <w:t>Table 5.2.8.3.1-1: Example of Event Filters for SMF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7"/>
        <w:gridCol w:w="4812"/>
      </w:tblGrid>
      <w:tr w:rsidR="002B1B96" w:rsidRPr="00140E21" w14:paraId="2E1761B2" w14:textId="77777777" w:rsidTr="007E3B95">
        <w:tc>
          <w:tcPr>
            <w:tcW w:w="4928" w:type="dxa"/>
          </w:tcPr>
          <w:p w14:paraId="6DD5A991" w14:textId="77777777" w:rsidR="002B1B96" w:rsidRPr="00140E21" w:rsidRDefault="002B1B96" w:rsidP="007E3B95">
            <w:pPr>
              <w:pStyle w:val="TAH"/>
            </w:pPr>
            <w:r w:rsidRPr="00140E21">
              <w:t>Event ID for SMF exposure</w:t>
            </w:r>
          </w:p>
        </w:tc>
        <w:tc>
          <w:tcPr>
            <w:tcW w:w="4929" w:type="dxa"/>
          </w:tcPr>
          <w:p w14:paraId="38D71397" w14:textId="77777777" w:rsidR="002B1B96" w:rsidRPr="00140E21" w:rsidRDefault="002B1B96" w:rsidP="007E3B95">
            <w:pPr>
              <w:pStyle w:val="TAH"/>
            </w:pPr>
            <w:r w:rsidRPr="00140E21">
              <w:t>Event Filter (List of Parameter Values to Match)</w:t>
            </w:r>
          </w:p>
        </w:tc>
      </w:tr>
      <w:tr w:rsidR="002B1B96" w:rsidRPr="00140E21" w14:paraId="5EAB3413" w14:textId="77777777" w:rsidTr="007E3B95">
        <w:tc>
          <w:tcPr>
            <w:tcW w:w="4928" w:type="dxa"/>
          </w:tcPr>
          <w:p w14:paraId="520BBB56" w14:textId="77777777" w:rsidR="002B1B96" w:rsidRPr="00140E21" w:rsidRDefault="002B1B96" w:rsidP="007E3B95">
            <w:pPr>
              <w:pStyle w:val="TAL"/>
            </w:pPr>
            <w:r w:rsidRPr="00140E21">
              <w:t>DNAI Change</w:t>
            </w:r>
          </w:p>
        </w:tc>
        <w:tc>
          <w:tcPr>
            <w:tcW w:w="4929" w:type="dxa"/>
          </w:tcPr>
          <w:p w14:paraId="271EABA2" w14:textId="77777777" w:rsidR="002B1B96" w:rsidRPr="00140E21" w:rsidRDefault="002B1B96" w:rsidP="007E3B95">
            <w:pPr>
              <w:pStyle w:val="TAL"/>
            </w:pPr>
            <w:r w:rsidRPr="00140E21">
              <w:t>None</w:t>
            </w:r>
          </w:p>
        </w:tc>
      </w:tr>
      <w:tr w:rsidR="002B1B96" w:rsidRPr="00140E21" w14:paraId="44F632A1" w14:textId="77777777" w:rsidTr="007E3B95">
        <w:tc>
          <w:tcPr>
            <w:tcW w:w="4928" w:type="dxa"/>
          </w:tcPr>
          <w:p w14:paraId="68F9AF04" w14:textId="77777777" w:rsidR="002B1B96" w:rsidRPr="00140E21" w:rsidRDefault="002B1B96" w:rsidP="007E3B95">
            <w:pPr>
              <w:pStyle w:val="TAL"/>
            </w:pPr>
            <w:r w:rsidRPr="00140E21">
              <w:t>PDU Session Release</w:t>
            </w:r>
          </w:p>
        </w:tc>
        <w:tc>
          <w:tcPr>
            <w:tcW w:w="4929" w:type="dxa"/>
          </w:tcPr>
          <w:p w14:paraId="4DBC1ECB" w14:textId="77777777" w:rsidR="002B1B96" w:rsidRPr="00140E21" w:rsidRDefault="002B1B96" w:rsidP="007E3B95">
            <w:pPr>
              <w:pStyle w:val="TAL"/>
            </w:pPr>
            <w:r w:rsidRPr="00140E21">
              <w:t>None</w:t>
            </w:r>
          </w:p>
        </w:tc>
      </w:tr>
      <w:tr w:rsidR="002B1B96" w:rsidRPr="00140E21" w14:paraId="2BB0B897" w14:textId="77777777" w:rsidTr="007E3B95">
        <w:tc>
          <w:tcPr>
            <w:tcW w:w="4928" w:type="dxa"/>
          </w:tcPr>
          <w:p w14:paraId="34011F02" w14:textId="77777777" w:rsidR="002B1B96" w:rsidRPr="00140E21" w:rsidRDefault="002B1B96" w:rsidP="007E3B95">
            <w:pPr>
              <w:pStyle w:val="TAL"/>
            </w:pPr>
            <w:r>
              <w:t>PDU Session Establishment</w:t>
            </w:r>
          </w:p>
        </w:tc>
        <w:tc>
          <w:tcPr>
            <w:tcW w:w="4929" w:type="dxa"/>
          </w:tcPr>
          <w:p w14:paraId="2A0F655F" w14:textId="77777777" w:rsidR="002B1B96" w:rsidRPr="00140E21" w:rsidRDefault="002B1B96" w:rsidP="007E3B95">
            <w:pPr>
              <w:pStyle w:val="TAL"/>
            </w:pPr>
          </w:p>
        </w:tc>
      </w:tr>
      <w:tr w:rsidR="002B1B96" w:rsidRPr="00140E21" w14:paraId="49D3B86A" w14:textId="77777777" w:rsidTr="007E3B95">
        <w:tc>
          <w:tcPr>
            <w:tcW w:w="4928" w:type="dxa"/>
          </w:tcPr>
          <w:p w14:paraId="35A652D8" w14:textId="77777777" w:rsidR="002B1B96" w:rsidRDefault="002B1B96" w:rsidP="007E3B95">
            <w:pPr>
              <w:pStyle w:val="TAL"/>
            </w:pPr>
            <w:r>
              <w:t>QoS Monitoring for URLLC</w:t>
            </w:r>
          </w:p>
        </w:tc>
        <w:tc>
          <w:tcPr>
            <w:tcW w:w="4929" w:type="dxa"/>
          </w:tcPr>
          <w:p w14:paraId="48C50814" w14:textId="77777777" w:rsidR="002B1B96" w:rsidRPr="00140E21" w:rsidRDefault="002B1B96" w:rsidP="007E3B95">
            <w:pPr>
              <w:pStyle w:val="TAL"/>
            </w:pPr>
            <w:r>
              <w:t>None</w:t>
            </w:r>
          </w:p>
        </w:tc>
      </w:tr>
      <w:tr w:rsidR="002B1B96" w:rsidRPr="00140E21" w14:paraId="50E53BF0" w14:textId="77777777" w:rsidTr="007E3B95">
        <w:tc>
          <w:tcPr>
            <w:tcW w:w="4928" w:type="dxa"/>
          </w:tcPr>
          <w:p w14:paraId="5A56897B" w14:textId="77777777" w:rsidR="002B1B96" w:rsidRDefault="002B1B96" w:rsidP="007E3B95">
            <w:pPr>
              <w:pStyle w:val="TAL"/>
            </w:pPr>
            <w:r>
              <w:t>QFI allocation</w:t>
            </w:r>
          </w:p>
        </w:tc>
        <w:tc>
          <w:tcPr>
            <w:tcW w:w="4929" w:type="dxa"/>
          </w:tcPr>
          <w:p w14:paraId="44E51EC2" w14:textId="77777777" w:rsidR="002B1B96" w:rsidRDefault="002B1B96" w:rsidP="007E3B95">
            <w:pPr>
              <w:pStyle w:val="TAL"/>
            </w:pPr>
            <w:r>
              <w:t>&lt;Parameter Type = DNN, Value = DNN1&gt;</w:t>
            </w:r>
          </w:p>
          <w:p w14:paraId="24D9C19C" w14:textId="77777777" w:rsidR="002B1B96" w:rsidRDefault="002B1B96" w:rsidP="007E3B95">
            <w:pPr>
              <w:pStyle w:val="TAL"/>
            </w:pPr>
            <w:r>
              <w:t>&lt;Parameter Type = S-NSSAI, Value = S-NSSAI1&gt;</w:t>
            </w:r>
          </w:p>
        </w:tc>
      </w:tr>
      <w:tr w:rsidR="002B1B96" w:rsidRPr="00140E21" w14:paraId="1E4BFE8B" w14:textId="77777777" w:rsidTr="007E3B95">
        <w:tc>
          <w:tcPr>
            <w:tcW w:w="4928" w:type="dxa"/>
          </w:tcPr>
          <w:p w14:paraId="05393DDC" w14:textId="77777777" w:rsidR="002B1B96" w:rsidRDefault="002B1B96" w:rsidP="007E3B95">
            <w:pPr>
              <w:pStyle w:val="TAL"/>
            </w:pPr>
            <w:r>
              <w:t>QFI allocation</w:t>
            </w:r>
          </w:p>
        </w:tc>
        <w:tc>
          <w:tcPr>
            <w:tcW w:w="4929" w:type="dxa"/>
          </w:tcPr>
          <w:p w14:paraId="0006C1F8" w14:textId="77777777" w:rsidR="002B1B96" w:rsidRPr="00140E21" w:rsidDel="00C953FE" w:rsidRDefault="002B1B96" w:rsidP="007E3B95">
            <w:pPr>
              <w:pStyle w:val="TAL"/>
            </w:pPr>
            <w:r>
              <w:t>&lt;Parameter Type = Application Identifier, Value = Application Identifier1&gt;</w:t>
            </w:r>
          </w:p>
        </w:tc>
      </w:tr>
    </w:tbl>
    <w:p w14:paraId="6470DDDB" w14:textId="77777777" w:rsidR="002B1B96" w:rsidRPr="00140E21" w:rsidRDefault="002B1B96" w:rsidP="002B1B96">
      <w:pPr>
        <w:pStyle w:val="FP"/>
      </w:pPr>
    </w:p>
    <w:p w14:paraId="58FC0D59" w14:textId="77777777" w:rsidR="002B1B96" w:rsidRPr="00140E21" w:rsidRDefault="002B1B96" w:rsidP="002B1B96">
      <w:r w:rsidRPr="00140E21">
        <w:t xml:space="preserve">The target of SMF event reporting may correspond to a PDU Session ID, </w:t>
      </w:r>
      <w:proofErr w:type="gramStart"/>
      <w:r w:rsidRPr="00140E21">
        <w:t>an</w:t>
      </w:r>
      <w:proofErr w:type="gramEnd"/>
      <w:r w:rsidRPr="00140E21">
        <w:t xml:space="preserve"> UE ID (SUPI) an Internal Group Identifier or an indication that any UE is targeted (</w:t>
      </w:r>
      <w:r>
        <w:t xml:space="preserve">e.g. </w:t>
      </w:r>
      <w:r w:rsidRPr="00140E21">
        <w:t>on a specific DNN).</w:t>
      </w:r>
    </w:p>
    <w:p w14:paraId="5898F3A9" w14:textId="77777777" w:rsidR="002B1B96" w:rsidRPr="00140E21" w:rsidRDefault="002B1B96" w:rsidP="002B1B96">
      <w:r w:rsidRPr="00140E21">
        <w:t>When acknowledgment is expected the SMF also provides Notification Correlation Information to the consumer NF in the event notification.</w:t>
      </w:r>
    </w:p>
    <w:p w14:paraId="7EC87C8C" w14:textId="77777777" w:rsidR="002B1B96" w:rsidRPr="00140E21" w:rsidRDefault="002B1B96" w:rsidP="002B1B96">
      <w:r w:rsidRPr="00140E21">
        <w:t>The consumer NF may provide the following event-specific information when acknowledging an event notification:</w:t>
      </w:r>
    </w:p>
    <w:p w14:paraId="6C5F051C" w14:textId="77777777" w:rsidR="002B1B96" w:rsidRPr="00140E21" w:rsidRDefault="002B1B96" w:rsidP="002B1B96">
      <w:pPr>
        <w:pStyle w:val="B1"/>
      </w:pPr>
      <w:r w:rsidRPr="00140E21">
        <w:t>-</w:t>
      </w:r>
      <w:r w:rsidRPr="00140E21">
        <w:tab/>
        <w:t>For UP path change event:</w:t>
      </w:r>
    </w:p>
    <w:p w14:paraId="145405ED" w14:textId="77777777" w:rsidR="002B1B96" w:rsidRPr="00140E21" w:rsidRDefault="002B1B96" w:rsidP="002B1B96">
      <w:pPr>
        <w:pStyle w:val="B1"/>
      </w:pPr>
      <w:r w:rsidRPr="00140E21">
        <w:t>-</w:t>
      </w:r>
      <w:r w:rsidRPr="00140E21">
        <w:tab/>
        <w:t>N6 traffic routing information related to the target DNAI.</w:t>
      </w:r>
    </w:p>
    <w:p w14:paraId="76740739" w14:textId="77777777" w:rsidR="002B1B96" w:rsidRPr="00140E21" w:rsidRDefault="002B1B96" w:rsidP="002B1B96">
      <w:pPr>
        <w:pStyle w:val="NO"/>
      </w:pPr>
      <w:r w:rsidRPr="00140E21">
        <w:t>NOTE 2:</w:t>
      </w:r>
      <w:r w:rsidRPr="00140E21">
        <w:tab/>
        <w:t xml:space="preserve">Acknowledgement to a UP path change event notification is further described in clause 5.6.7 </w:t>
      </w:r>
      <w:r>
        <w:t xml:space="preserve">of </w:t>
      </w:r>
      <w:r w:rsidRPr="00140E21">
        <w:t>TS</w:t>
      </w:r>
      <w:r>
        <w:t> </w:t>
      </w:r>
      <w:r w:rsidRPr="00140E21">
        <w:t>23.501</w:t>
      </w:r>
      <w:r>
        <w:t> </w:t>
      </w:r>
      <w:r w:rsidRPr="00140E21">
        <w:t>[2].</w:t>
      </w:r>
    </w:p>
    <w:p w14:paraId="3E1B8884" w14:textId="77777777" w:rsidR="001E14B8" w:rsidRPr="001E14B8" w:rsidRDefault="001E14B8" w:rsidP="00B35A27">
      <w:pPr>
        <w:rPr>
          <w:b/>
          <w:bCs/>
          <w:lang w:eastAsia="zh-CN"/>
        </w:rPr>
      </w:pPr>
    </w:p>
    <w:p w14:paraId="4C56E93E" w14:textId="77777777" w:rsidR="00BD3707" w:rsidRPr="00140E21" w:rsidRDefault="00BD3707" w:rsidP="00B35A27">
      <w:pPr>
        <w:rPr>
          <w:lang w:eastAsia="zh-CN"/>
        </w:rPr>
      </w:pPr>
    </w:p>
    <w:p w14:paraId="623C31A3" w14:textId="77777777" w:rsidR="00B35A27" w:rsidRPr="00140E21" w:rsidRDefault="00B35A27" w:rsidP="00EA075E"/>
    <w:p w14:paraId="11986318" w14:textId="2CE266C4" w:rsidR="001E41F3" w:rsidRDefault="00E32339" w:rsidP="00F209BE">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51" w:author="Nokia_1402" w:date="2022-02-13T19:00:00Z" w:initials="PG">
    <w:p w14:paraId="1FC45184" w14:textId="53E2D169" w:rsidR="00920787" w:rsidRDefault="00920787">
      <w:pPr>
        <w:pStyle w:val="CommentText"/>
      </w:pPr>
      <w:r>
        <w:rPr>
          <w:rStyle w:val="CommentReference"/>
        </w:rPr>
        <w:annotationRef/>
      </w:r>
      <w:r>
        <w:t>Reverted the deletion.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1FC4518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B3D3BF" w16cex:dateUtc="2022-02-13T13:3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FC45184" w16cid:durableId="25B3D3B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0A36A5" w14:textId="77777777" w:rsidR="002D7E57" w:rsidRDefault="002D7E57">
      <w:r>
        <w:separator/>
      </w:r>
    </w:p>
  </w:endnote>
  <w:endnote w:type="continuationSeparator" w:id="0">
    <w:p w14:paraId="1341487A" w14:textId="77777777" w:rsidR="002D7E57" w:rsidRDefault="002D7E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6B926A" w14:textId="77777777" w:rsidR="006D79D5" w:rsidRDefault="006D79D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7AF5EF" w14:textId="77777777" w:rsidR="006D79D5" w:rsidRDefault="006D79D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F7C232" w14:textId="77777777" w:rsidR="006D79D5" w:rsidRDefault="006D79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42833E6" w14:textId="77777777" w:rsidR="002D7E57" w:rsidRDefault="002D7E57">
      <w:r>
        <w:separator/>
      </w:r>
    </w:p>
  </w:footnote>
  <w:footnote w:type="continuationSeparator" w:id="0">
    <w:p w14:paraId="0D618532" w14:textId="77777777" w:rsidR="002D7E57" w:rsidRDefault="002D7E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B8E40D" w14:textId="77777777" w:rsidR="006D79D5" w:rsidRDefault="006D79D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38875B" w14:textId="77777777" w:rsidR="006D79D5" w:rsidRDefault="006D79D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BB55A0" w14:textId="77777777" w:rsidR="006D79D5" w:rsidRDefault="006D79D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436F38" w14:textId="77777777" w:rsidR="006D79D5" w:rsidRDefault="006D79D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1D022D" w14:textId="77777777" w:rsidR="006D79D5" w:rsidRDefault="006D79D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0EA39C" w14:textId="77777777" w:rsidR="006D79D5" w:rsidRDefault="006D79D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2DE67FE"/>
    <w:multiLevelType w:val="hybridMultilevel"/>
    <w:tmpl w:val="44503740"/>
    <w:lvl w:ilvl="0" w:tplc="41FA6B0C">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8113B77"/>
    <w:multiLevelType w:val="hybridMultilevel"/>
    <w:tmpl w:val="785C017A"/>
    <w:lvl w:ilvl="0" w:tplc="7110D582">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2" w15:restartNumberingAfterBreak="0">
    <w:nsid w:val="41A464D5"/>
    <w:multiLevelType w:val="hybridMultilevel"/>
    <w:tmpl w:val="96E2D280"/>
    <w:lvl w:ilvl="0" w:tplc="1E46B0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441A65EC"/>
    <w:multiLevelType w:val="hybridMultilevel"/>
    <w:tmpl w:val="DF9A9F80"/>
    <w:lvl w:ilvl="0" w:tplc="9AB241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ADE2D4C"/>
    <w:multiLevelType w:val="hybridMultilevel"/>
    <w:tmpl w:val="C7909682"/>
    <w:lvl w:ilvl="0" w:tplc="FA9265FA">
      <w:start w:val="3"/>
      <w:numFmt w:val="bullet"/>
      <w:lvlText w:val="-"/>
      <w:lvlJc w:val="left"/>
      <w:pPr>
        <w:ind w:left="820" w:hanging="360"/>
      </w:pPr>
      <w:rPr>
        <w:rFonts w:ascii="Arial" w:eastAsiaTheme="minorEastAsia"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5E1D40A6"/>
    <w:multiLevelType w:val="hybridMultilevel"/>
    <w:tmpl w:val="93FCC23C"/>
    <w:lvl w:ilvl="0" w:tplc="5CD85AAA">
      <w:start w:val="4"/>
      <w:numFmt w:val="bullet"/>
      <w:lvlText w:val="-"/>
      <w:lvlJc w:val="left"/>
      <w:pPr>
        <w:ind w:left="462" w:hanging="360"/>
      </w:pPr>
      <w:rPr>
        <w:rFonts w:ascii="Arial" w:eastAsiaTheme="minorEastAsia"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6" w15:restartNumberingAfterBreak="0">
    <w:nsid w:val="60E90464"/>
    <w:multiLevelType w:val="hybridMultilevel"/>
    <w:tmpl w:val="BA74999A"/>
    <w:lvl w:ilvl="0" w:tplc="FA44B4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6AC2651D"/>
    <w:multiLevelType w:val="hybridMultilevel"/>
    <w:tmpl w:val="9BAECA82"/>
    <w:lvl w:ilvl="0" w:tplc="602AC01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7"/>
  </w:num>
  <w:num w:numId="3">
    <w:abstractNumId w:val="4"/>
  </w:num>
  <w:num w:numId="4">
    <w:abstractNumId w:val="3"/>
  </w:num>
  <w:num w:numId="5">
    <w:abstractNumId w:val="1"/>
  </w:num>
  <w:num w:numId="6">
    <w:abstractNumId w:val="2"/>
  </w:num>
  <w:num w:numId="7">
    <w:abstractNumId w:val="6"/>
  </w:num>
  <w:num w:numId="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_1402">
    <w15:presenceInfo w15:providerId="None" w15:userId="Nokia_1402"/>
  </w15:person>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81D"/>
    <w:rsid w:val="000050FA"/>
    <w:rsid w:val="00010657"/>
    <w:rsid w:val="0001600A"/>
    <w:rsid w:val="00016173"/>
    <w:rsid w:val="000164D7"/>
    <w:rsid w:val="00022E4A"/>
    <w:rsid w:val="00027FBA"/>
    <w:rsid w:val="000348DA"/>
    <w:rsid w:val="00035B4E"/>
    <w:rsid w:val="00041A5A"/>
    <w:rsid w:val="00044AB1"/>
    <w:rsid w:val="0005071C"/>
    <w:rsid w:val="00062070"/>
    <w:rsid w:val="00070C99"/>
    <w:rsid w:val="00070FC8"/>
    <w:rsid w:val="00076524"/>
    <w:rsid w:val="00076712"/>
    <w:rsid w:val="00086F9A"/>
    <w:rsid w:val="0009075A"/>
    <w:rsid w:val="0009173B"/>
    <w:rsid w:val="0009663D"/>
    <w:rsid w:val="000A0FFC"/>
    <w:rsid w:val="000A3CCF"/>
    <w:rsid w:val="000A4229"/>
    <w:rsid w:val="000A6394"/>
    <w:rsid w:val="000B412D"/>
    <w:rsid w:val="000B781F"/>
    <w:rsid w:val="000B7FED"/>
    <w:rsid w:val="000C038A"/>
    <w:rsid w:val="000C2696"/>
    <w:rsid w:val="000C2DF6"/>
    <w:rsid w:val="000C6598"/>
    <w:rsid w:val="000D23BB"/>
    <w:rsid w:val="000D4C9A"/>
    <w:rsid w:val="000D4C9E"/>
    <w:rsid w:val="000D62DE"/>
    <w:rsid w:val="000E268E"/>
    <w:rsid w:val="000E31D5"/>
    <w:rsid w:val="000E78E4"/>
    <w:rsid w:val="000F0133"/>
    <w:rsid w:val="000F24D5"/>
    <w:rsid w:val="00120616"/>
    <w:rsid w:val="00124D9B"/>
    <w:rsid w:val="00131F8B"/>
    <w:rsid w:val="00133C6F"/>
    <w:rsid w:val="00134686"/>
    <w:rsid w:val="00141C55"/>
    <w:rsid w:val="00145D43"/>
    <w:rsid w:val="001471C9"/>
    <w:rsid w:val="00147832"/>
    <w:rsid w:val="0015495A"/>
    <w:rsid w:val="0015524D"/>
    <w:rsid w:val="0015728F"/>
    <w:rsid w:val="00167CE2"/>
    <w:rsid w:val="0017077C"/>
    <w:rsid w:val="001804E7"/>
    <w:rsid w:val="001848FE"/>
    <w:rsid w:val="00192C46"/>
    <w:rsid w:val="0019355D"/>
    <w:rsid w:val="00193EE8"/>
    <w:rsid w:val="00195844"/>
    <w:rsid w:val="00196C30"/>
    <w:rsid w:val="00197BC0"/>
    <w:rsid w:val="001A08B3"/>
    <w:rsid w:val="001A2AB3"/>
    <w:rsid w:val="001A78E5"/>
    <w:rsid w:val="001A7B60"/>
    <w:rsid w:val="001B337D"/>
    <w:rsid w:val="001B3F96"/>
    <w:rsid w:val="001B4751"/>
    <w:rsid w:val="001B52F0"/>
    <w:rsid w:val="001B7A65"/>
    <w:rsid w:val="001D1F97"/>
    <w:rsid w:val="001E005B"/>
    <w:rsid w:val="001E14B8"/>
    <w:rsid w:val="001E41F3"/>
    <w:rsid w:val="001E70ED"/>
    <w:rsid w:val="001F1BED"/>
    <w:rsid w:val="00202868"/>
    <w:rsid w:val="00203E2E"/>
    <w:rsid w:val="00210406"/>
    <w:rsid w:val="00210CB1"/>
    <w:rsid w:val="00214187"/>
    <w:rsid w:val="00221B96"/>
    <w:rsid w:val="00222683"/>
    <w:rsid w:val="00230717"/>
    <w:rsid w:val="00232B65"/>
    <w:rsid w:val="00237FD8"/>
    <w:rsid w:val="00241FC7"/>
    <w:rsid w:val="002440CD"/>
    <w:rsid w:val="0026004D"/>
    <w:rsid w:val="0026069B"/>
    <w:rsid w:val="00262655"/>
    <w:rsid w:val="00263B27"/>
    <w:rsid w:val="002640DD"/>
    <w:rsid w:val="002649FC"/>
    <w:rsid w:val="00265753"/>
    <w:rsid w:val="002660CE"/>
    <w:rsid w:val="00267E9E"/>
    <w:rsid w:val="00267EC6"/>
    <w:rsid w:val="00272F8E"/>
    <w:rsid w:val="00275D12"/>
    <w:rsid w:val="002763A9"/>
    <w:rsid w:val="0027687D"/>
    <w:rsid w:val="002831F6"/>
    <w:rsid w:val="00284489"/>
    <w:rsid w:val="00284806"/>
    <w:rsid w:val="00284FEB"/>
    <w:rsid w:val="002860C4"/>
    <w:rsid w:val="0029782A"/>
    <w:rsid w:val="002A05C5"/>
    <w:rsid w:val="002A2F20"/>
    <w:rsid w:val="002B0185"/>
    <w:rsid w:val="002B1B96"/>
    <w:rsid w:val="002B5741"/>
    <w:rsid w:val="002C4C4F"/>
    <w:rsid w:val="002C65A7"/>
    <w:rsid w:val="002C779D"/>
    <w:rsid w:val="002D2A20"/>
    <w:rsid w:val="002D7716"/>
    <w:rsid w:val="002D7E57"/>
    <w:rsid w:val="002E5AD0"/>
    <w:rsid w:val="002E67AC"/>
    <w:rsid w:val="002F0905"/>
    <w:rsid w:val="002F1B61"/>
    <w:rsid w:val="00305409"/>
    <w:rsid w:val="00306408"/>
    <w:rsid w:val="0032176B"/>
    <w:rsid w:val="00322587"/>
    <w:rsid w:val="00331459"/>
    <w:rsid w:val="003447D1"/>
    <w:rsid w:val="00347401"/>
    <w:rsid w:val="003609EF"/>
    <w:rsid w:val="0036231A"/>
    <w:rsid w:val="00363096"/>
    <w:rsid w:val="0036575B"/>
    <w:rsid w:val="003704A2"/>
    <w:rsid w:val="00374DD4"/>
    <w:rsid w:val="00376617"/>
    <w:rsid w:val="00380565"/>
    <w:rsid w:val="003808E9"/>
    <w:rsid w:val="00381B0E"/>
    <w:rsid w:val="00381DC6"/>
    <w:rsid w:val="00384349"/>
    <w:rsid w:val="00384C4B"/>
    <w:rsid w:val="00385A11"/>
    <w:rsid w:val="00386971"/>
    <w:rsid w:val="00386DEC"/>
    <w:rsid w:val="00391926"/>
    <w:rsid w:val="00392484"/>
    <w:rsid w:val="00395EDD"/>
    <w:rsid w:val="003968D8"/>
    <w:rsid w:val="003A1B7B"/>
    <w:rsid w:val="003A3B23"/>
    <w:rsid w:val="003A66B7"/>
    <w:rsid w:val="003A70EA"/>
    <w:rsid w:val="003A7689"/>
    <w:rsid w:val="003B1EB2"/>
    <w:rsid w:val="003B2207"/>
    <w:rsid w:val="003B29EA"/>
    <w:rsid w:val="003B70E7"/>
    <w:rsid w:val="003C2BCE"/>
    <w:rsid w:val="003D5437"/>
    <w:rsid w:val="003E1A36"/>
    <w:rsid w:val="003E23D5"/>
    <w:rsid w:val="003E380A"/>
    <w:rsid w:val="003E7D28"/>
    <w:rsid w:val="003F3B11"/>
    <w:rsid w:val="00405D4A"/>
    <w:rsid w:val="00410371"/>
    <w:rsid w:val="00414A54"/>
    <w:rsid w:val="00415C17"/>
    <w:rsid w:val="00421033"/>
    <w:rsid w:val="00423C4F"/>
    <w:rsid w:val="004242F1"/>
    <w:rsid w:val="0044652A"/>
    <w:rsid w:val="00451882"/>
    <w:rsid w:val="00452FDC"/>
    <w:rsid w:val="00455A77"/>
    <w:rsid w:val="004569D3"/>
    <w:rsid w:val="00457274"/>
    <w:rsid w:val="00457AD4"/>
    <w:rsid w:val="00460F12"/>
    <w:rsid w:val="0046488C"/>
    <w:rsid w:val="0047360E"/>
    <w:rsid w:val="00477D61"/>
    <w:rsid w:val="00480BB4"/>
    <w:rsid w:val="00480BB5"/>
    <w:rsid w:val="00482EC2"/>
    <w:rsid w:val="004A4A39"/>
    <w:rsid w:val="004B68C8"/>
    <w:rsid w:val="004B752F"/>
    <w:rsid w:val="004B75B7"/>
    <w:rsid w:val="004C6FAE"/>
    <w:rsid w:val="004C7BCD"/>
    <w:rsid w:val="004D2145"/>
    <w:rsid w:val="004E3DE9"/>
    <w:rsid w:val="004E4D99"/>
    <w:rsid w:val="004E5F3D"/>
    <w:rsid w:val="004F2039"/>
    <w:rsid w:val="0050113D"/>
    <w:rsid w:val="0050256A"/>
    <w:rsid w:val="00514818"/>
    <w:rsid w:val="0051580D"/>
    <w:rsid w:val="0051646E"/>
    <w:rsid w:val="00524056"/>
    <w:rsid w:val="00546FB9"/>
    <w:rsid w:val="00547111"/>
    <w:rsid w:val="005578B4"/>
    <w:rsid w:val="00574C55"/>
    <w:rsid w:val="00583252"/>
    <w:rsid w:val="00586587"/>
    <w:rsid w:val="00592051"/>
    <w:rsid w:val="00592D74"/>
    <w:rsid w:val="005940DE"/>
    <w:rsid w:val="00596698"/>
    <w:rsid w:val="005975C3"/>
    <w:rsid w:val="0059768E"/>
    <w:rsid w:val="005A044A"/>
    <w:rsid w:val="005A191F"/>
    <w:rsid w:val="005A366C"/>
    <w:rsid w:val="005B0D7F"/>
    <w:rsid w:val="005B22BC"/>
    <w:rsid w:val="005B6D87"/>
    <w:rsid w:val="005C2FE8"/>
    <w:rsid w:val="005C374E"/>
    <w:rsid w:val="005C4361"/>
    <w:rsid w:val="005C7450"/>
    <w:rsid w:val="005D074D"/>
    <w:rsid w:val="005E2C44"/>
    <w:rsid w:val="005E4636"/>
    <w:rsid w:val="005E65C0"/>
    <w:rsid w:val="005F02EC"/>
    <w:rsid w:val="005F4B0F"/>
    <w:rsid w:val="00603010"/>
    <w:rsid w:val="00603062"/>
    <w:rsid w:val="006045EF"/>
    <w:rsid w:val="006123C2"/>
    <w:rsid w:val="00612BD1"/>
    <w:rsid w:val="00614B79"/>
    <w:rsid w:val="00621188"/>
    <w:rsid w:val="00623218"/>
    <w:rsid w:val="00624628"/>
    <w:rsid w:val="006257ED"/>
    <w:rsid w:val="00625CC6"/>
    <w:rsid w:val="00641227"/>
    <w:rsid w:val="00647BA8"/>
    <w:rsid w:val="00647D7D"/>
    <w:rsid w:val="00651957"/>
    <w:rsid w:val="00652138"/>
    <w:rsid w:val="0065215E"/>
    <w:rsid w:val="006574A1"/>
    <w:rsid w:val="00661C25"/>
    <w:rsid w:val="00677A1C"/>
    <w:rsid w:val="00683EB0"/>
    <w:rsid w:val="00684228"/>
    <w:rsid w:val="00685241"/>
    <w:rsid w:val="0068573C"/>
    <w:rsid w:val="0069106B"/>
    <w:rsid w:val="00692C86"/>
    <w:rsid w:val="00695808"/>
    <w:rsid w:val="006A7765"/>
    <w:rsid w:val="006A7FE2"/>
    <w:rsid w:val="006B46E7"/>
    <w:rsid w:val="006B46FB"/>
    <w:rsid w:val="006B62BB"/>
    <w:rsid w:val="006B6F81"/>
    <w:rsid w:val="006C2A24"/>
    <w:rsid w:val="006C6465"/>
    <w:rsid w:val="006C7ED0"/>
    <w:rsid w:val="006D18D3"/>
    <w:rsid w:val="006D1D97"/>
    <w:rsid w:val="006D33B5"/>
    <w:rsid w:val="006D4FFF"/>
    <w:rsid w:val="006D557B"/>
    <w:rsid w:val="006D79D5"/>
    <w:rsid w:val="006E21FB"/>
    <w:rsid w:val="006E32DB"/>
    <w:rsid w:val="006E38A2"/>
    <w:rsid w:val="006E5BDA"/>
    <w:rsid w:val="006E6CB4"/>
    <w:rsid w:val="006F46EE"/>
    <w:rsid w:val="006F539D"/>
    <w:rsid w:val="006F6EFE"/>
    <w:rsid w:val="0070094A"/>
    <w:rsid w:val="0070388D"/>
    <w:rsid w:val="007050AB"/>
    <w:rsid w:val="0071072B"/>
    <w:rsid w:val="0073319A"/>
    <w:rsid w:val="0073765F"/>
    <w:rsid w:val="00745433"/>
    <w:rsid w:val="00750F8D"/>
    <w:rsid w:val="00753818"/>
    <w:rsid w:val="0075423A"/>
    <w:rsid w:val="007550FD"/>
    <w:rsid w:val="007560FF"/>
    <w:rsid w:val="007726C6"/>
    <w:rsid w:val="00773447"/>
    <w:rsid w:val="00775ACB"/>
    <w:rsid w:val="007832D9"/>
    <w:rsid w:val="00792342"/>
    <w:rsid w:val="00793EC4"/>
    <w:rsid w:val="007977A8"/>
    <w:rsid w:val="00797ECE"/>
    <w:rsid w:val="007B353F"/>
    <w:rsid w:val="007B4204"/>
    <w:rsid w:val="007B4225"/>
    <w:rsid w:val="007B512A"/>
    <w:rsid w:val="007C0429"/>
    <w:rsid w:val="007C1D9E"/>
    <w:rsid w:val="007C2097"/>
    <w:rsid w:val="007C29CE"/>
    <w:rsid w:val="007C698F"/>
    <w:rsid w:val="007C7B11"/>
    <w:rsid w:val="007D0216"/>
    <w:rsid w:val="007D2653"/>
    <w:rsid w:val="007D5352"/>
    <w:rsid w:val="007D6A07"/>
    <w:rsid w:val="007D72E1"/>
    <w:rsid w:val="007E1A2C"/>
    <w:rsid w:val="007E20A7"/>
    <w:rsid w:val="007E4C6D"/>
    <w:rsid w:val="007E74E2"/>
    <w:rsid w:val="007F2012"/>
    <w:rsid w:val="007F3EBC"/>
    <w:rsid w:val="007F7259"/>
    <w:rsid w:val="00800538"/>
    <w:rsid w:val="00803EDB"/>
    <w:rsid w:val="008040A8"/>
    <w:rsid w:val="00816CE5"/>
    <w:rsid w:val="008248E4"/>
    <w:rsid w:val="008279FA"/>
    <w:rsid w:val="00844122"/>
    <w:rsid w:val="008536B0"/>
    <w:rsid w:val="008604FE"/>
    <w:rsid w:val="00860626"/>
    <w:rsid w:val="008626E7"/>
    <w:rsid w:val="008633B4"/>
    <w:rsid w:val="0087077D"/>
    <w:rsid w:val="00870EE7"/>
    <w:rsid w:val="00875701"/>
    <w:rsid w:val="00876DD0"/>
    <w:rsid w:val="00883569"/>
    <w:rsid w:val="008849CA"/>
    <w:rsid w:val="0088526B"/>
    <w:rsid w:val="008863B9"/>
    <w:rsid w:val="008864D7"/>
    <w:rsid w:val="00892C2A"/>
    <w:rsid w:val="00893636"/>
    <w:rsid w:val="0089382C"/>
    <w:rsid w:val="008955DD"/>
    <w:rsid w:val="00897E31"/>
    <w:rsid w:val="008A45A6"/>
    <w:rsid w:val="008A7780"/>
    <w:rsid w:val="008A7E0B"/>
    <w:rsid w:val="008B5F48"/>
    <w:rsid w:val="008C275D"/>
    <w:rsid w:val="008C4342"/>
    <w:rsid w:val="008D16D1"/>
    <w:rsid w:val="008D6CBC"/>
    <w:rsid w:val="008E50D6"/>
    <w:rsid w:val="008E6204"/>
    <w:rsid w:val="008F2C49"/>
    <w:rsid w:val="008F686C"/>
    <w:rsid w:val="00901CAF"/>
    <w:rsid w:val="0090589A"/>
    <w:rsid w:val="00906141"/>
    <w:rsid w:val="00907863"/>
    <w:rsid w:val="009148DE"/>
    <w:rsid w:val="00920787"/>
    <w:rsid w:val="00920CDA"/>
    <w:rsid w:val="00922BBA"/>
    <w:rsid w:val="00922BFA"/>
    <w:rsid w:val="0093710D"/>
    <w:rsid w:val="00941E30"/>
    <w:rsid w:val="00943468"/>
    <w:rsid w:val="00943647"/>
    <w:rsid w:val="00943EDD"/>
    <w:rsid w:val="00944DBB"/>
    <w:rsid w:val="00945CE1"/>
    <w:rsid w:val="00946B16"/>
    <w:rsid w:val="00964CB3"/>
    <w:rsid w:val="009733BE"/>
    <w:rsid w:val="009744F5"/>
    <w:rsid w:val="00976E15"/>
    <w:rsid w:val="009777D9"/>
    <w:rsid w:val="00981DB8"/>
    <w:rsid w:val="009849F5"/>
    <w:rsid w:val="00984ED2"/>
    <w:rsid w:val="009865FB"/>
    <w:rsid w:val="00991B88"/>
    <w:rsid w:val="009A2FFD"/>
    <w:rsid w:val="009A5753"/>
    <w:rsid w:val="009A579D"/>
    <w:rsid w:val="009B0FFA"/>
    <w:rsid w:val="009B7E39"/>
    <w:rsid w:val="009C0A10"/>
    <w:rsid w:val="009C1D4D"/>
    <w:rsid w:val="009C702B"/>
    <w:rsid w:val="009C782D"/>
    <w:rsid w:val="009D0264"/>
    <w:rsid w:val="009D343C"/>
    <w:rsid w:val="009E18C2"/>
    <w:rsid w:val="009E3297"/>
    <w:rsid w:val="009E5ABF"/>
    <w:rsid w:val="009E667E"/>
    <w:rsid w:val="009E7451"/>
    <w:rsid w:val="009F734F"/>
    <w:rsid w:val="009F7A6D"/>
    <w:rsid w:val="00A040DF"/>
    <w:rsid w:val="00A05E33"/>
    <w:rsid w:val="00A074DF"/>
    <w:rsid w:val="00A17DDD"/>
    <w:rsid w:val="00A246B6"/>
    <w:rsid w:val="00A25CC3"/>
    <w:rsid w:val="00A263D1"/>
    <w:rsid w:val="00A41CB3"/>
    <w:rsid w:val="00A42127"/>
    <w:rsid w:val="00A47E70"/>
    <w:rsid w:val="00A50CF0"/>
    <w:rsid w:val="00A542FF"/>
    <w:rsid w:val="00A55D81"/>
    <w:rsid w:val="00A65EFC"/>
    <w:rsid w:val="00A67C8E"/>
    <w:rsid w:val="00A67FBC"/>
    <w:rsid w:val="00A74192"/>
    <w:rsid w:val="00A7671C"/>
    <w:rsid w:val="00A86BEF"/>
    <w:rsid w:val="00A87835"/>
    <w:rsid w:val="00A8784F"/>
    <w:rsid w:val="00A87DE9"/>
    <w:rsid w:val="00AA1137"/>
    <w:rsid w:val="00AA2CBC"/>
    <w:rsid w:val="00AA6B81"/>
    <w:rsid w:val="00AA6F3C"/>
    <w:rsid w:val="00AB1DC4"/>
    <w:rsid w:val="00AC09D8"/>
    <w:rsid w:val="00AC2E29"/>
    <w:rsid w:val="00AC51EC"/>
    <w:rsid w:val="00AC5820"/>
    <w:rsid w:val="00AD0A40"/>
    <w:rsid w:val="00AD1CD8"/>
    <w:rsid w:val="00AD55E2"/>
    <w:rsid w:val="00AE1F0F"/>
    <w:rsid w:val="00AE5311"/>
    <w:rsid w:val="00AE54CA"/>
    <w:rsid w:val="00AE78E8"/>
    <w:rsid w:val="00AF150E"/>
    <w:rsid w:val="00AF1A6F"/>
    <w:rsid w:val="00AF36F7"/>
    <w:rsid w:val="00B068A1"/>
    <w:rsid w:val="00B150C9"/>
    <w:rsid w:val="00B15BA9"/>
    <w:rsid w:val="00B17714"/>
    <w:rsid w:val="00B258BB"/>
    <w:rsid w:val="00B27601"/>
    <w:rsid w:val="00B3068D"/>
    <w:rsid w:val="00B34521"/>
    <w:rsid w:val="00B35A27"/>
    <w:rsid w:val="00B417CB"/>
    <w:rsid w:val="00B4732C"/>
    <w:rsid w:val="00B51212"/>
    <w:rsid w:val="00B51DB3"/>
    <w:rsid w:val="00B54DCF"/>
    <w:rsid w:val="00B55111"/>
    <w:rsid w:val="00B60C38"/>
    <w:rsid w:val="00B661A1"/>
    <w:rsid w:val="00B67B97"/>
    <w:rsid w:val="00B70918"/>
    <w:rsid w:val="00B70A44"/>
    <w:rsid w:val="00B742BD"/>
    <w:rsid w:val="00B809F8"/>
    <w:rsid w:val="00B83FE2"/>
    <w:rsid w:val="00B87F5A"/>
    <w:rsid w:val="00B918A3"/>
    <w:rsid w:val="00B92548"/>
    <w:rsid w:val="00B9292E"/>
    <w:rsid w:val="00B968C8"/>
    <w:rsid w:val="00BA3EC5"/>
    <w:rsid w:val="00BA51D9"/>
    <w:rsid w:val="00BB5164"/>
    <w:rsid w:val="00BB5DFC"/>
    <w:rsid w:val="00BB6E41"/>
    <w:rsid w:val="00BC0E8C"/>
    <w:rsid w:val="00BC1E55"/>
    <w:rsid w:val="00BC351D"/>
    <w:rsid w:val="00BC3914"/>
    <w:rsid w:val="00BC4B2D"/>
    <w:rsid w:val="00BC772B"/>
    <w:rsid w:val="00BD279D"/>
    <w:rsid w:val="00BD3707"/>
    <w:rsid w:val="00BD6BB8"/>
    <w:rsid w:val="00BE1082"/>
    <w:rsid w:val="00BE4CA2"/>
    <w:rsid w:val="00BF014C"/>
    <w:rsid w:val="00BF535D"/>
    <w:rsid w:val="00C01A49"/>
    <w:rsid w:val="00C03F5A"/>
    <w:rsid w:val="00C13FB0"/>
    <w:rsid w:val="00C15632"/>
    <w:rsid w:val="00C160A6"/>
    <w:rsid w:val="00C178B7"/>
    <w:rsid w:val="00C2032B"/>
    <w:rsid w:val="00C20722"/>
    <w:rsid w:val="00C235C1"/>
    <w:rsid w:val="00C33231"/>
    <w:rsid w:val="00C36845"/>
    <w:rsid w:val="00C44D02"/>
    <w:rsid w:val="00C56523"/>
    <w:rsid w:val="00C569F0"/>
    <w:rsid w:val="00C579FD"/>
    <w:rsid w:val="00C6039C"/>
    <w:rsid w:val="00C62BC7"/>
    <w:rsid w:val="00C66BA2"/>
    <w:rsid w:val="00C77085"/>
    <w:rsid w:val="00C77CFA"/>
    <w:rsid w:val="00C77D3B"/>
    <w:rsid w:val="00C80C1D"/>
    <w:rsid w:val="00C83D5D"/>
    <w:rsid w:val="00C85558"/>
    <w:rsid w:val="00C93C72"/>
    <w:rsid w:val="00C95985"/>
    <w:rsid w:val="00C96AD5"/>
    <w:rsid w:val="00CA02FB"/>
    <w:rsid w:val="00CA5954"/>
    <w:rsid w:val="00CA7D88"/>
    <w:rsid w:val="00CB208F"/>
    <w:rsid w:val="00CB3512"/>
    <w:rsid w:val="00CC5026"/>
    <w:rsid w:val="00CC5B4C"/>
    <w:rsid w:val="00CC68D0"/>
    <w:rsid w:val="00CC70F3"/>
    <w:rsid w:val="00CD01DA"/>
    <w:rsid w:val="00CD1AEA"/>
    <w:rsid w:val="00CD236F"/>
    <w:rsid w:val="00CD2A21"/>
    <w:rsid w:val="00CE082D"/>
    <w:rsid w:val="00CE3A81"/>
    <w:rsid w:val="00CE41E6"/>
    <w:rsid w:val="00CE740B"/>
    <w:rsid w:val="00CF03B8"/>
    <w:rsid w:val="00CF13B4"/>
    <w:rsid w:val="00CF2EC9"/>
    <w:rsid w:val="00CF607B"/>
    <w:rsid w:val="00CF60A8"/>
    <w:rsid w:val="00D01F77"/>
    <w:rsid w:val="00D0344D"/>
    <w:rsid w:val="00D03F9A"/>
    <w:rsid w:val="00D06D51"/>
    <w:rsid w:val="00D14B77"/>
    <w:rsid w:val="00D15507"/>
    <w:rsid w:val="00D15718"/>
    <w:rsid w:val="00D1578D"/>
    <w:rsid w:val="00D15E43"/>
    <w:rsid w:val="00D21BF7"/>
    <w:rsid w:val="00D24991"/>
    <w:rsid w:val="00D277AD"/>
    <w:rsid w:val="00D328D8"/>
    <w:rsid w:val="00D33819"/>
    <w:rsid w:val="00D34D8A"/>
    <w:rsid w:val="00D41BFD"/>
    <w:rsid w:val="00D42CCF"/>
    <w:rsid w:val="00D439FB"/>
    <w:rsid w:val="00D50255"/>
    <w:rsid w:val="00D51E98"/>
    <w:rsid w:val="00D529EB"/>
    <w:rsid w:val="00D54714"/>
    <w:rsid w:val="00D57DB0"/>
    <w:rsid w:val="00D63E0C"/>
    <w:rsid w:val="00D66520"/>
    <w:rsid w:val="00D66AE8"/>
    <w:rsid w:val="00D674BE"/>
    <w:rsid w:val="00D92747"/>
    <w:rsid w:val="00D93583"/>
    <w:rsid w:val="00DA37C9"/>
    <w:rsid w:val="00DA6F5B"/>
    <w:rsid w:val="00DB0D66"/>
    <w:rsid w:val="00DB7349"/>
    <w:rsid w:val="00DC58AF"/>
    <w:rsid w:val="00DC6555"/>
    <w:rsid w:val="00DD0C68"/>
    <w:rsid w:val="00DD2CF6"/>
    <w:rsid w:val="00DD58EA"/>
    <w:rsid w:val="00DD66DB"/>
    <w:rsid w:val="00DE34CF"/>
    <w:rsid w:val="00DF09E0"/>
    <w:rsid w:val="00DF3F88"/>
    <w:rsid w:val="00DF489D"/>
    <w:rsid w:val="00E114A4"/>
    <w:rsid w:val="00E13F3D"/>
    <w:rsid w:val="00E1629A"/>
    <w:rsid w:val="00E20193"/>
    <w:rsid w:val="00E23DB6"/>
    <w:rsid w:val="00E276EF"/>
    <w:rsid w:val="00E3188E"/>
    <w:rsid w:val="00E32339"/>
    <w:rsid w:val="00E34898"/>
    <w:rsid w:val="00E41BFF"/>
    <w:rsid w:val="00E44888"/>
    <w:rsid w:val="00E4492B"/>
    <w:rsid w:val="00E50247"/>
    <w:rsid w:val="00E524B6"/>
    <w:rsid w:val="00E533D9"/>
    <w:rsid w:val="00E61B6E"/>
    <w:rsid w:val="00E65A29"/>
    <w:rsid w:val="00E66690"/>
    <w:rsid w:val="00E7324A"/>
    <w:rsid w:val="00E818CD"/>
    <w:rsid w:val="00E82D4D"/>
    <w:rsid w:val="00E83631"/>
    <w:rsid w:val="00E875B5"/>
    <w:rsid w:val="00E971F1"/>
    <w:rsid w:val="00EA075E"/>
    <w:rsid w:val="00EA154E"/>
    <w:rsid w:val="00EA2F21"/>
    <w:rsid w:val="00EB09B7"/>
    <w:rsid w:val="00EB2A5D"/>
    <w:rsid w:val="00EC2532"/>
    <w:rsid w:val="00EC620E"/>
    <w:rsid w:val="00ED3730"/>
    <w:rsid w:val="00ED5175"/>
    <w:rsid w:val="00ED5A66"/>
    <w:rsid w:val="00EE2095"/>
    <w:rsid w:val="00EE278B"/>
    <w:rsid w:val="00EE4750"/>
    <w:rsid w:val="00EE608E"/>
    <w:rsid w:val="00EE7D7C"/>
    <w:rsid w:val="00EF6F4B"/>
    <w:rsid w:val="00F00B6D"/>
    <w:rsid w:val="00F01939"/>
    <w:rsid w:val="00F125BF"/>
    <w:rsid w:val="00F12939"/>
    <w:rsid w:val="00F209BE"/>
    <w:rsid w:val="00F21158"/>
    <w:rsid w:val="00F21579"/>
    <w:rsid w:val="00F25D98"/>
    <w:rsid w:val="00F26904"/>
    <w:rsid w:val="00F26B39"/>
    <w:rsid w:val="00F300FB"/>
    <w:rsid w:val="00F326A1"/>
    <w:rsid w:val="00F33363"/>
    <w:rsid w:val="00F42BC6"/>
    <w:rsid w:val="00F55858"/>
    <w:rsid w:val="00F6244B"/>
    <w:rsid w:val="00F65CB7"/>
    <w:rsid w:val="00F80591"/>
    <w:rsid w:val="00F806A4"/>
    <w:rsid w:val="00F8292B"/>
    <w:rsid w:val="00F8312A"/>
    <w:rsid w:val="00F9102A"/>
    <w:rsid w:val="00F93A68"/>
    <w:rsid w:val="00F945A4"/>
    <w:rsid w:val="00FA74D6"/>
    <w:rsid w:val="00FA7CEA"/>
    <w:rsid w:val="00FB1799"/>
    <w:rsid w:val="00FB550C"/>
    <w:rsid w:val="00FB5562"/>
    <w:rsid w:val="00FB6386"/>
    <w:rsid w:val="00FB6EED"/>
    <w:rsid w:val="00FC1D6D"/>
    <w:rsid w:val="00FD4FF9"/>
    <w:rsid w:val="00FE0040"/>
    <w:rsid w:val="00FF18D4"/>
    <w:rsid w:val="00FF21BB"/>
    <w:rsid w:val="00FF4AEE"/>
    <w:rsid w:val="00FF6AA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1D23D2C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603010"/>
    <w:rPr>
      <w:rFonts w:ascii="Times New Roman" w:hAnsi="Times New Roman"/>
      <w:lang w:val="en-GB" w:eastAsia="en-US"/>
    </w:rPr>
  </w:style>
  <w:style w:type="character" w:customStyle="1" w:styleId="THChar">
    <w:name w:val="TH Char"/>
    <w:link w:val="TH"/>
    <w:qFormat/>
    <w:rsid w:val="00603010"/>
    <w:rPr>
      <w:rFonts w:ascii="Arial" w:hAnsi="Arial"/>
      <w:b/>
      <w:lang w:val="en-GB" w:eastAsia="en-US"/>
    </w:rPr>
  </w:style>
  <w:style w:type="character" w:customStyle="1" w:styleId="TFChar">
    <w:name w:val="TF Char"/>
    <w:link w:val="TF"/>
    <w:qFormat/>
    <w:rsid w:val="00603010"/>
    <w:rPr>
      <w:rFonts w:ascii="Arial" w:hAnsi="Arial"/>
      <w:b/>
      <w:lang w:val="en-GB" w:eastAsia="en-US"/>
    </w:rPr>
  </w:style>
  <w:style w:type="paragraph" w:styleId="Revision">
    <w:name w:val="Revision"/>
    <w:hidden/>
    <w:uiPriority w:val="99"/>
    <w:semiHidden/>
    <w:rsid w:val="00457AD4"/>
    <w:rPr>
      <w:rFonts w:ascii="Times New Roman" w:hAnsi="Times New Roman"/>
      <w:lang w:val="en-GB" w:eastAsia="en-US"/>
    </w:rPr>
  </w:style>
  <w:style w:type="character" w:customStyle="1" w:styleId="B2Char">
    <w:name w:val="B2 Char"/>
    <w:link w:val="B2"/>
    <w:rsid w:val="000D62DE"/>
    <w:rPr>
      <w:rFonts w:ascii="Times New Roman" w:hAnsi="Times New Roman"/>
      <w:lang w:val="en-GB" w:eastAsia="en-US"/>
    </w:rPr>
  </w:style>
  <w:style w:type="character" w:customStyle="1" w:styleId="Heading5Char">
    <w:name w:val="Heading 5 Char"/>
    <w:link w:val="Heading5"/>
    <w:rsid w:val="00241FC7"/>
    <w:rPr>
      <w:rFonts w:ascii="Arial" w:hAnsi="Arial"/>
      <w:sz w:val="22"/>
      <w:lang w:val="en-GB" w:eastAsia="en-US"/>
    </w:rPr>
  </w:style>
  <w:style w:type="character" w:customStyle="1" w:styleId="NOChar">
    <w:name w:val="NO Char"/>
    <w:link w:val="NO"/>
    <w:rsid w:val="00241FC7"/>
    <w:rPr>
      <w:rFonts w:ascii="Times New Roman" w:hAnsi="Times New Roman"/>
      <w:lang w:val="en-GB" w:eastAsia="en-US"/>
    </w:rPr>
  </w:style>
  <w:style w:type="character" w:customStyle="1" w:styleId="TALChar">
    <w:name w:val="TAL Char"/>
    <w:link w:val="TAL"/>
    <w:rsid w:val="0093710D"/>
    <w:rPr>
      <w:rFonts w:ascii="Arial" w:hAnsi="Arial"/>
      <w:sz w:val="18"/>
      <w:lang w:val="en-GB" w:eastAsia="en-US"/>
    </w:rPr>
  </w:style>
  <w:style w:type="character" w:customStyle="1" w:styleId="TAHCar">
    <w:name w:val="TAH Car"/>
    <w:link w:val="TAH"/>
    <w:rsid w:val="0093710D"/>
    <w:rPr>
      <w:rFonts w:ascii="Arial" w:hAnsi="Arial"/>
      <w:b/>
      <w:sz w:val="18"/>
      <w:lang w:val="en-GB" w:eastAsia="en-US"/>
    </w:rPr>
  </w:style>
  <w:style w:type="character" w:customStyle="1" w:styleId="CommentTextChar">
    <w:name w:val="Comment Text Char"/>
    <w:link w:val="CommentText"/>
    <w:rsid w:val="00EF6F4B"/>
    <w:rPr>
      <w:rFonts w:ascii="Times New Roman" w:hAnsi="Times New Roman"/>
      <w:lang w:val="en-GB" w:eastAsia="en-US"/>
    </w:rPr>
  </w:style>
  <w:style w:type="paragraph" w:customStyle="1" w:styleId="B10">
    <w:name w:val="B1+"/>
    <w:basedOn w:val="Normal"/>
    <w:rsid w:val="00652138"/>
    <w:pPr>
      <w:tabs>
        <w:tab w:val="num" w:pos="360"/>
      </w:tabs>
      <w:overflowPunct w:val="0"/>
      <w:autoSpaceDE w:val="0"/>
      <w:autoSpaceDN w:val="0"/>
      <w:adjustRightInd w:val="0"/>
      <w:textAlignment w:val="baseline"/>
    </w:pPr>
    <w:rPr>
      <w:rFonts w:eastAsia="Times New Roman"/>
    </w:rPr>
  </w:style>
  <w:style w:type="character" w:customStyle="1" w:styleId="fontstyle01">
    <w:name w:val="fontstyle01"/>
    <w:basedOn w:val="DefaultParagraphFont"/>
    <w:rsid w:val="00124D9B"/>
    <w:rPr>
      <w:rFonts w:ascii="TimesNewRomanPSMT" w:hAnsi="TimesNewRomanPSMT" w:hint="default"/>
      <w:b w:val="0"/>
      <w:bCs w:val="0"/>
      <w:i w:val="0"/>
      <w:iCs w:val="0"/>
      <w:color w:val="000000"/>
      <w:sz w:val="20"/>
      <w:szCs w:val="20"/>
    </w:rPr>
  </w:style>
  <w:style w:type="character" w:customStyle="1" w:styleId="Heading1Char">
    <w:name w:val="Heading 1 Char"/>
    <w:link w:val="Heading1"/>
    <w:rsid w:val="00ED5175"/>
    <w:rPr>
      <w:rFonts w:ascii="Arial" w:hAnsi="Arial"/>
      <w:sz w:val="36"/>
      <w:lang w:val="en-GB" w:eastAsia="en-US"/>
    </w:rPr>
  </w:style>
  <w:style w:type="character" w:customStyle="1" w:styleId="TANChar">
    <w:name w:val="TAN Char"/>
    <w:link w:val="TAN"/>
    <w:locked/>
    <w:rsid w:val="00C01A4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3624029">
      <w:bodyDiv w:val="1"/>
      <w:marLeft w:val="0"/>
      <w:marRight w:val="0"/>
      <w:marTop w:val="0"/>
      <w:marBottom w:val="0"/>
      <w:divBdr>
        <w:top w:val="none" w:sz="0" w:space="0" w:color="auto"/>
        <w:left w:val="none" w:sz="0" w:space="0" w:color="auto"/>
        <w:bottom w:val="none" w:sz="0" w:space="0" w:color="auto"/>
        <w:right w:val="none" w:sz="0" w:space="0" w:color="auto"/>
      </w:divBdr>
      <w:divsChild>
        <w:div w:id="463811251">
          <w:marLeft w:val="0"/>
          <w:marRight w:val="0"/>
          <w:marTop w:val="0"/>
          <w:marBottom w:val="0"/>
          <w:divBdr>
            <w:top w:val="none" w:sz="0" w:space="0" w:color="auto"/>
            <w:left w:val="none" w:sz="0" w:space="0" w:color="auto"/>
            <w:bottom w:val="none" w:sz="0" w:space="0" w:color="auto"/>
            <w:right w:val="none" w:sz="0" w:space="0" w:color="auto"/>
          </w:divBdr>
        </w:div>
      </w:divsChild>
    </w:div>
    <w:div w:id="310867231">
      <w:bodyDiv w:val="1"/>
      <w:marLeft w:val="0"/>
      <w:marRight w:val="0"/>
      <w:marTop w:val="0"/>
      <w:marBottom w:val="0"/>
      <w:divBdr>
        <w:top w:val="none" w:sz="0" w:space="0" w:color="auto"/>
        <w:left w:val="none" w:sz="0" w:space="0" w:color="auto"/>
        <w:bottom w:val="none" w:sz="0" w:space="0" w:color="auto"/>
        <w:right w:val="none" w:sz="0" w:space="0" w:color="auto"/>
      </w:divBdr>
    </w:div>
    <w:div w:id="508301590">
      <w:bodyDiv w:val="1"/>
      <w:marLeft w:val="0"/>
      <w:marRight w:val="0"/>
      <w:marTop w:val="0"/>
      <w:marBottom w:val="0"/>
      <w:divBdr>
        <w:top w:val="none" w:sz="0" w:space="0" w:color="auto"/>
        <w:left w:val="none" w:sz="0" w:space="0" w:color="auto"/>
        <w:bottom w:val="none" w:sz="0" w:space="0" w:color="auto"/>
        <w:right w:val="none" w:sz="0" w:space="0" w:color="auto"/>
      </w:divBdr>
    </w:div>
    <w:div w:id="567226615">
      <w:bodyDiv w:val="1"/>
      <w:marLeft w:val="0"/>
      <w:marRight w:val="0"/>
      <w:marTop w:val="0"/>
      <w:marBottom w:val="0"/>
      <w:divBdr>
        <w:top w:val="none" w:sz="0" w:space="0" w:color="auto"/>
        <w:left w:val="none" w:sz="0" w:space="0" w:color="auto"/>
        <w:bottom w:val="none" w:sz="0" w:space="0" w:color="auto"/>
        <w:right w:val="none" w:sz="0" w:space="0" w:color="auto"/>
      </w:divBdr>
    </w:div>
    <w:div w:id="622929915">
      <w:bodyDiv w:val="1"/>
      <w:marLeft w:val="0"/>
      <w:marRight w:val="0"/>
      <w:marTop w:val="0"/>
      <w:marBottom w:val="0"/>
      <w:divBdr>
        <w:top w:val="none" w:sz="0" w:space="0" w:color="auto"/>
        <w:left w:val="none" w:sz="0" w:space="0" w:color="auto"/>
        <w:bottom w:val="none" w:sz="0" w:space="0" w:color="auto"/>
        <w:right w:val="none" w:sz="0" w:space="0" w:color="auto"/>
      </w:divBdr>
    </w:div>
    <w:div w:id="1096563417">
      <w:bodyDiv w:val="1"/>
      <w:marLeft w:val="0"/>
      <w:marRight w:val="0"/>
      <w:marTop w:val="0"/>
      <w:marBottom w:val="0"/>
      <w:divBdr>
        <w:top w:val="none" w:sz="0" w:space="0" w:color="auto"/>
        <w:left w:val="none" w:sz="0" w:space="0" w:color="auto"/>
        <w:bottom w:val="none" w:sz="0" w:space="0" w:color="auto"/>
        <w:right w:val="none" w:sz="0" w:space="0" w:color="auto"/>
      </w:divBdr>
      <w:divsChild>
        <w:div w:id="1797796542">
          <w:marLeft w:val="0"/>
          <w:marRight w:val="0"/>
          <w:marTop w:val="0"/>
          <w:marBottom w:val="0"/>
          <w:divBdr>
            <w:top w:val="none" w:sz="0" w:space="0" w:color="auto"/>
            <w:left w:val="none" w:sz="0" w:space="0" w:color="auto"/>
            <w:bottom w:val="none" w:sz="0" w:space="0" w:color="auto"/>
            <w:right w:val="none" w:sz="0" w:space="0" w:color="auto"/>
          </w:divBdr>
        </w:div>
      </w:divsChild>
    </w:div>
    <w:div w:id="1210919013">
      <w:bodyDiv w:val="1"/>
      <w:marLeft w:val="0"/>
      <w:marRight w:val="0"/>
      <w:marTop w:val="0"/>
      <w:marBottom w:val="0"/>
      <w:divBdr>
        <w:top w:val="none" w:sz="0" w:space="0" w:color="auto"/>
        <w:left w:val="none" w:sz="0" w:space="0" w:color="auto"/>
        <w:bottom w:val="none" w:sz="0" w:space="0" w:color="auto"/>
        <w:right w:val="none" w:sz="0" w:space="0" w:color="auto"/>
      </w:divBdr>
    </w:div>
    <w:div w:id="1426268716">
      <w:bodyDiv w:val="1"/>
      <w:marLeft w:val="0"/>
      <w:marRight w:val="0"/>
      <w:marTop w:val="0"/>
      <w:marBottom w:val="0"/>
      <w:divBdr>
        <w:top w:val="none" w:sz="0" w:space="0" w:color="auto"/>
        <w:left w:val="none" w:sz="0" w:space="0" w:color="auto"/>
        <w:bottom w:val="none" w:sz="0" w:space="0" w:color="auto"/>
        <w:right w:val="none" w:sz="0" w:space="0" w:color="auto"/>
      </w:divBdr>
    </w:div>
    <w:div w:id="2031444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footer" Target="footer2.xml"/><Relationship Id="rId23" Type="http://schemas.microsoft.com/office/2011/relationships/commentsExtended" Target="commentsExtended.xml"/><Relationship Id="rId28"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comments" Target="comments.xml"/><Relationship Id="rId27" Type="http://schemas.openxmlformats.org/officeDocument/2006/relationships/header" Target="header5.xml"/><Relationship Id="rId30"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1B86C0-DD94-4CFD-AD71-AB046F3C88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9</Pages>
  <Words>3743</Words>
  <Characters>21437</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25130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Huawei-zfq1</dc:creator>
  <cp:keywords/>
  <cp:lastModifiedBy>Nokia_1402</cp:lastModifiedBy>
  <cp:revision>6</cp:revision>
  <dcterms:created xsi:type="dcterms:W3CDTF">2022-02-13T13:23:00Z</dcterms:created>
  <dcterms:modified xsi:type="dcterms:W3CDTF">2022-02-13T13:38:00Z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(3)iXd0vovl5Elop2IZxjFx65iOqVywEWwkNOt0vwLRE+jHDnyusaSFp+lcy0iyGIIJlMgOcRBX
2+L5D/3GvfoFOwxINibat9Wj9kPElqAOw2ScQGbbslSoZrZjV/OhpbzrwupRxZ0/aLsk37mZ
sDeFIr4wRzQ6g9cvtv88vixK+bvtZJuvOaGwujUoBPGs5jOsEzhQScQjHRnvWbN3inQx20Cp
bE2f70jHsgnXB6Z+wd</vt:lpwstr>
  </property>
  <property fmtid="{D5CDD505-2E9C-101B-9397-08002B2CF9AE}" pid="3" name="_2015_ms_pID_7253431">
    <vt:lpwstr>SGLvLNaY469Z6avhk9e4bLnMWw+3sDSCNxOvimvRi3Bou4N5Y1lqNk
VqI2QyIdXeydZ3mhcbttypAaWBhNYyrZI3SXLVRDRRrT89+/iLfFO6Sjv1KtgB365iKcXXLe
tCVhdKNT4UpDKmmA3quKNJbPRFbL94dgXXeCC6nVmDssmw1gj0LtO50hrAZh0XOTC4qXNBoo
2SBXtyU96byWEhVL8yV5/HaoMFq/zmxE2Wof</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1618719625</vt:lpwstr>
  </property>
  <property fmtid="{D5CDD505-2E9C-101B-9397-08002B2CF9AE}" pid="8" name="_2015_ms_pID_7253432">
    <vt:lpwstr>KkqsjVEqXs/bVkobeHSVWII=</vt:lpwstr>
  </property>
</Properties>
</file>